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A4" w:rsidRPr="002C4300" w:rsidRDefault="002C4300" w:rsidP="000D5FFF">
      <w:pPr>
        <w:spacing w:line="240" w:lineRule="auto"/>
        <w:ind w:firstLine="709"/>
        <w:jc w:val="right"/>
        <w:rPr>
          <w:i/>
        </w:rPr>
      </w:pPr>
      <w:r w:rsidRPr="002C4300">
        <w:rPr>
          <w:i/>
        </w:rPr>
        <w:t>Приложение № 1а</w:t>
      </w:r>
    </w:p>
    <w:p w:rsidR="002C4300" w:rsidRPr="002C4300" w:rsidRDefault="002C4300" w:rsidP="002C4300">
      <w:pPr>
        <w:pStyle w:val="Iacaaiea2"/>
        <w:ind w:right="0" w:firstLine="709"/>
        <w:rPr>
          <w:caps/>
          <w:sz w:val="24"/>
        </w:rPr>
      </w:pPr>
    </w:p>
    <w:p w:rsidR="002C4300" w:rsidRPr="002C4300" w:rsidRDefault="002C4300" w:rsidP="002C4300">
      <w:pPr>
        <w:pStyle w:val="Iacaaiea2"/>
        <w:ind w:right="0" w:firstLine="709"/>
        <w:rPr>
          <w:caps/>
          <w:sz w:val="24"/>
        </w:rPr>
      </w:pPr>
      <w:r w:rsidRPr="002C4300">
        <w:rPr>
          <w:caps/>
          <w:sz w:val="24"/>
        </w:rPr>
        <w:t xml:space="preserve">Договор </w:t>
      </w:r>
    </w:p>
    <w:p w:rsidR="002C4300" w:rsidRPr="002C4300" w:rsidRDefault="002C4300" w:rsidP="002C4300">
      <w:pPr>
        <w:pStyle w:val="Iacaaiea2"/>
        <w:ind w:right="0" w:firstLine="709"/>
        <w:rPr>
          <w:caps/>
          <w:sz w:val="24"/>
        </w:rPr>
      </w:pPr>
      <w:r w:rsidRPr="002C4300">
        <w:rPr>
          <w:caps/>
          <w:sz w:val="24"/>
        </w:rPr>
        <w:t>о междепозитарных отношениях №_____</w:t>
      </w:r>
    </w:p>
    <w:p w:rsidR="002C4300" w:rsidRPr="002C4300" w:rsidRDefault="002C4300" w:rsidP="002C4300">
      <w:pPr>
        <w:pStyle w:val="Iauiue3"/>
        <w:tabs>
          <w:tab w:val="right" w:pos="10348"/>
        </w:tabs>
        <w:spacing w:line="240" w:lineRule="auto"/>
        <w:ind w:firstLine="709"/>
        <w:rPr>
          <w:sz w:val="24"/>
        </w:rPr>
      </w:pPr>
    </w:p>
    <w:p w:rsidR="002C4300" w:rsidRPr="002C4300" w:rsidRDefault="002C4300" w:rsidP="002C4300">
      <w:pPr>
        <w:pStyle w:val="Iauiue3"/>
        <w:tabs>
          <w:tab w:val="right" w:pos="10348"/>
        </w:tabs>
        <w:spacing w:line="240" w:lineRule="auto"/>
        <w:rPr>
          <w:sz w:val="24"/>
        </w:rPr>
      </w:pPr>
      <w:r w:rsidRPr="002C4300">
        <w:rPr>
          <w:sz w:val="24"/>
        </w:rPr>
        <w:t xml:space="preserve">г. Москва                                                                                         </w:t>
      </w:r>
      <w:r w:rsidR="003F4A2A">
        <w:rPr>
          <w:sz w:val="24"/>
        </w:rPr>
        <w:t xml:space="preserve">        «_____»______________20</w:t>
      </w:r>
      <w:r w:rsidRPr="002C4300">
        <w:rPr>
          <w:sz w:val="24"/>
        </w:rPr>
        <w:t>__ г.</w:t>
      </w:r>
    </w:p>
    <w:p w:rsidR="002C4300" w:rsidRPr="002C4300" w:rsidRDefault="002C4300" w:rsidP="002C4300">
      <w:pPr>
        <w:spacing w:line="240" w:lineRule="auto"/>
        <w:ind w:firstLine="709"/>
        <w:rPr>
          <w:sz w:val="24"/>
        </w:rPr>
      </w:pPr>
    </w:p>
    <w:p w:rsidR="002C4300" w:rsidRPr="002C4300" w:rsidRDefault="002C4300" w:rsidP="002C4300">
      <w:pPr>
        <w:spacing w:line="240" w:lineRule="auto"/>
        <w:ind w:firstLine="709"/>
        <w:rPr>
          <w:sz w:val="24"/>
        </w:rPr>
      </w:pPr>
      <w:proofErr w:type="gramStart"/>
      <w:r w:rsidRPr="002C4300">
        <w:rPr>
          <w:b/>
          <w:sz w:val="24"/>
        </w:rPr>
        <w:t>Закрытое акционерное общество «Инвестиционная компания «</w:t>
      </w:r>
      <w:proofErr w:type="spellStart"/>
      <w:r w:rsidRPr="002C4300">
        <w:rPr>
          <w:b/>
          <w:sz w:val="24"/>
        </w:rPr>
        <w:t>Газфинтраст</w:t>
      </w:r>
      <w:proofErr w:type="spellEnd"/>
      <w:r w:rsidRPr="002C4300">
        <w:rPr>
          <w:b/>
          <w:sz w:val="24"/>
        </w:rPr>
        <w:t>»</w:t>
      </w:r>
      <w:r w:rsidRPr="002C4300">
        <w:rPr>
          <w:sz w:val="24"/>
        </w:rPr>
        <w:t>, именуемое в дальнейшем «Депозитарий»</w:t>
      </w:r>
      <w:r w:rsidR="00C8004B">
        <w:rPr>
          <w:sz w:val="24"/>
        </w:rPr>
        <w:t xml:space="preserve"> (</w:t>
      </w:r>
      <w:r w:rsidRPr="002C4300">
        <w:rPr>
          <w:sz w:val="24"/>
        </w:rPr>
        <w:t>лицензи</w:t>
      </w:r>
      <w:r w:rsidR="00C8004B">
        <w:rPr>
          <w:sz w:val="24"/>
        </w:rPr>
        <w:t>я</w:t>
      </w:r>
      <w:r w:rsidRPr="002C4300">
        <w:rPr>
          <w:sz w:val="24"/>
        </w:rPr>
        <w:t xml:space="preserve"> профессионального участника рынка ценных бумаг на осуществление депозитарной деятельности № 177-12291-000100 от 2 июня 2009г., выдана ФСФР России без ограничения срока действия</w:t>
      </w:r>
      <w:r w:rsidR="00C8004B">
        <w:rPr>
          <w:sz w:val="24"/>
        </w:rPr>
        <w:t>)</w:t>
      </w:r>
      <w:r w:rsidRPr="002C4300">
        <w:rPr>
          <w:sz w:val="24"/>
        </w:rPr>
        <w:t xml:space="preserve">, в лице _______________________, действующего на основании ___________________________________________, с одной стороны, и </w:t>
      </w:r>
      <w:r w:rsidRPr="002C4300">
        <w:rPr>
          <w:b/>
          <w:sz w:val="24"/>
        </w:rPr>
        <w:t xml:space="preserve">________________________________________________________________________, </w:t>
      </w:r>
      <w:r w:rsidRPr="002C4300">
        <w:rPr>
          <w:sz w:val="24"/>
        </w:rPr>
        <w:t>именуемое в дальнейшем «депозитарий-Депонент»</w:t>
      </w:r>
      <w:r w:rsidR="00C8004B">
        <w:rPr>
          <w:sz w:val="24"/>
        </w:rPr>
        <w:t xml:space="preserve"> (</w:t>
      </w:r>
      <w:r w:rsidRPr="002C4300">
        <w:rPr>
          <w:sz w:val="24"/>
        </w:rPr>
        <w:t>лицензия на осуществление депозитарной деятельности № ___________ от ______________, выдана ________________</w:t>
      </w:r>
      <w:r w:rsidR="00C8004B">
        <w:rPr>
          <w:sz w:val="24"/>
        </w:rPr>
        <w:t>)</w:t>
      </w:r>
      <w:r w:rsidRPr="002C4300">
        <w:rPr>
          <w:sz w:val="24"/>
        </w:rPr>
        <w:t>, в лице ______________________, действующего на основании ________________, с другой стороны</w:t>
      </w:r>
      <w:proofErr w:type="gramEnd"/>
      <w:r w:rsidRPr="002C4300">
        <w:rPr>
          <w:sz w:val="24"/>
        </w:rPr>
        <w:t xml:space="preserve">, именуемые каждый в отдельности «Сторона», а совместно именуемые «Стороны», заключили настоящий </w:t>
      </w:r>
      <w:r w:rsidR="004B5DC8">
        <w:rPr>
          <w:sz w:val="24"/>
        </w:rPr>
        <w:t>д</w:t>
      </w:r>
      <w:r w:rsidRPr="002C4300">
        <w:rPr>
          <w:sz w:val="24"/>
        </w:rPr>
        <w:t xml:space="preserve">оговор о </w:t>
      </w:r>
      <w:proofErr w:type="spellStart"/>
      <w:r w:rsidRPr="002C4300">
        <w:rPr>
          <w:sz w:val="24"/>
        </w:rPr>
        <w:t>междепозитарных</w:t>
      </w:r>
      <w:proofErr w:type="spellEnd"/>
      <w:r w:rsidRPr="002C4300">
        <w:rPr>
          <w:sz w:val="24"/>
        </w:rPr>
        <w:t xml:space="preserve"> отношениях (далее по тексту </w:t>
      </w:r>
      <w:r w:rsidR="00141C35">
        <w:rPr>
          <w:sz w:val="24"/>
        </w:rPr>
        <w:t xml:space="preserve">- </w:t>
      </w:r>
      <w:r w:rsidRPr="002C4300">
        <w:rPr>
          <w:sz w:val="24"/>
        </w:rPr>
        <w:t>Договор) о нижеследующем:</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Предмет Договора</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Предметом Договора является предоставление депозитарию-Депоненту услуг по хранению сертификатов ценных бумаг, учету и удостоверению прав на ценные бумаги путем открытия и ведения Депозитарием счета депо депозитария-Депонента и осуществление операций по этому счету. Депозитарий также оказывает депозитарию-Депоненту услуги, содействующие реализации депозитарием-Депонентом прав по ценным бумагам.</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Порядок и условия оказания услуг</w:t>
      </w:r>
    </w:p>
    <w:p w:rsidR="005E404B" w:rsidRDefault="002C4300">
      <w:pPr>
        <w:pStyle w:val="a4"/>
        <w:numPr>
          <w:ilvl w:val="1"/>
          <w:numId w:val="5"/>
        </w:numPr>
        <w:tabs>
          <w:tab w:val="clear" w:pos="360"/>
          <w:tab w:val="num" w:pos="928"/>
        </w:tabs>
        <w:adjustRightInd/>
        <w:spacing w:after="0" w:line="240" w:lineRule="auto"/>
        <w:ind w:left="0" w:firstLine="709"/>
        <w:textAlignment w:val="auto"/>
        <w:rPr>
          <w:sz w:val="24"/>
          <w:lang w:val="ru-RU"/>
        </w:rPr>
      </w:pPr>
      <w:r w:rsidRPr="002C4300">
        <w:rPr>
          <w:sz w:val="24"/>
          <w:lang w:val="ru-RU"/>
        </w:rPr>
        <w:t>Обслуживание депозитария-Депонента производится в порядке и на условиях, определенных в документе «Условия осуществления депозитарной деятельности  ЗАО «ИК «</w:t>
      </w:r>
      <w:proofErr w:type="spellStart"/>
      <w:r w:rsidRPr="002C4300">
        <w:rPr>
          <w:sz w:val="24"/>
          <w:lang w:val="ru-RU"/>
        </w:rPr>
        <w:t>Газфинтраст</w:t>
      </w:r>
      <w:proofErr w:type="spellEnd"/>
      <w:r w:rsidRPr="002C4300">
        <w:rPr>
          <w:sz w:val="24"/>
          <w:lang w:val="ru-RU"/>
        </w:rPr>
        <w:t>» (далее – Условия), являющемся неотъемлемой частью Договора</w:t>
      </w:r>
      <w:r w:rsidR="00B97528">
        <w:rPr>
          <w:sz w:val="24"/>
          <w:lang w:val="ru-RU"/>
        </w:rPr>
        <w:t>.</w:t>
      </w:r>
      <w:r w:rsidRPr="002C4300">
        <w:rPr>
          <w:sz w:val="24"/>
          <w:lang w:val="ru-RU"/>
        </w:rPr>
        <w:t xml:space="preserve"> </w:t>
      </w:r>
      <w:r w:rsidR="00A46788">
        <w:rPr>
          <w:sz w:val="24"/>
          <w:lang w:val="ru-RU"/>
        </w:rPr>
        <w:t xml:space="preserve">С текстом Условий можно ознакомиться на сайте </w:t>
      </w:r>
      <w:hyperlink r:id="rId7" w:history="1">
        <w:r w:rsidR="00A46788">
          <w:rPr>
            <w:rStyle w:val="a3"/>
            <w:sz w:val="24"/>
            <w:lang w:val="ru-RU"/>
          </w:rPr>
          <w:t>www.gft-group.ru</w:t>
        </w:r>
      </w:hyperlink>
      <w:r w:rsidR="00A46788">
        <w:rPr>
          <w:sz w:val="24"/>
          <w:lang w:val="ru-RU"/>
        </w:rPr>
        <w:t>. Подписывая настоящий Договор, депозитарий-Депонент целиком и полностью принимает Условия.</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 xml:space="preserve">Депозитарий выступает в системе ведения реестра и других депозитариях номинальным держателем ценных бумаг депозитария-Депонента. </w:t>
      </w:r>
    </w:p>
    <w:p w:rsidR="002C4300" w:rsidRPr="002C4300" w:rsidRDefault="002C4300" w:rsidP="002C4300">
      <w:pPr>
        <w:widowControl/>
        <w:numPr>
          <w:ilvl w:val="1"/>
          <w:numId w:val="3"/>
        </w:numPr>
        <w:adjustRightInd/>
        <w:spacing w:line="240" w:lineRule="auto"/>
        <w:ind w:left="0" w:firstLine="709"/>
        <w:textAlignment w:val="auto"/>
        <w:rPr>
          <w:sz w:val="24"/>
        </w:rPr>
      </w:pPr>
      <w:r w:rsidRPr="002C4300">
        <w:rPr>
          <w:sz w:val="24"/>
        </w:rPr>
        <w:t>Депозитарий-Депонент исполняет функции номинального держателя ценных бумаг своих депонентов в системе учета Депозитария.</w:t>
      </w:r>
    </w:p>
    <w:p w:rsidR="002C4300" w:rsidRPr="002C4300" w:rsidRDefault="002C4300" w:rsidP="002C4300">
      <w:pPr>
        <w:widowControl/>
        <w:numPr>
          <w:ilvl w:val="1"/>
          <w:numId w:val="3"/>
        </w:numPr>
        <w:adjustRightInd/>
        <w:spacing w:line="240" w:lineRule="auto"/>
        <w:ind w:left="0" w:firstLine="709"/>
        <w:textAlignment w:val="auto"/>
        <w:rPr>
          <w:sz w:val="24"/>
        </w:rPr>
      </w:pPr>
      <w:r w:rsidRPr="002C4300">
        <w:rPr>
          <w:sz w:val="24"/>
        </w:rPr>
        <w:t>Депозитарий оказывает по Договору услуги депозитарию-Депоненту в отношении ценных бумаг, не принадлежащих депозитарию-Депоненту на праве собственности или ином вещном праве. Договор касается лишь совокупности ценных бумаг, переданных депозитарию-Депоненту лицами, заключившими с последним депозитарный договор. Учет и удостоверение прав на ценные бумаги, переданные в Депозитарий депозитарием-Депонентом, ведется по всей совокупности данных, без разбивки по отдельным депонентам депозитария-Депонента.</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Передача ценных бумаг депозитарием-Депонентом Депозитарию и заключение Договора не влекут за собой переход к Депозитарию права собственности на ценные бумаги.</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ЗАО «ИК «</w:t>
      </w:r>
      <w:proofErr w:type="spellStart"/>
      <w:r w:rsidRPr="002C4300">
        <w:rPr>
          <w:sz w:val="24"/>
          <w:lang w:val="ru-RU"/>
        </w:rPr>
        <w:t>Газфинтраст</w:t>
      </w:r>
      <w:proofErr w:type="spellEnd"/>
      <w:r w:rsidRPr="002C4300">
        <w:rPr>
          <w:sz w:val="24"/>
          <w:lang w:val="ru-RU"/>
        </w:rPr>
        <w:t>» совмещает депозитарную деятельность с брокерской деятельностью, дилерской деятельностью и деятельностью по управлению ценны</w:t>
      </w:r>
      <w:r w:rsidR="00B97528">
        <w:rPr>
          <w:sz w:val="24"/>
          <w:lang w:val="ru-RU"/>
        </w:rPr>
        <w:t>ми</w:t>
      </w:r>
      <w:r w:rsidRPr="002C4300">
        <w:rPr>
          <w:sz w:val="24"/>
          <w:lang w:val="ru-RU"/>
        </w:rPr>
        <w:t xml:space="preserve"> бума</w:t>
      </w:r>
      <w:r w:rsidR="00B97528">
        <w:rPr>
          <w:sz w:val="24"/>
          <w:lang w:val="ru-RU"/>
        </w:rPr>
        <w:t>гами</w:t>
      </w:r>
      <w:r w:rsidRPr="002C4300">
        <w:rPr>
          <w:sz w:val="24"/>
          <w:lang w:val="ru-RU"/>
        </w:rPr>
        <w:t>.</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 xml:space="preserve">Депозитарий получает от имени депозитария-Депонента доходы по ценным бумагам, за исключением случаев, когда депозитарий-Депонент предоставляет Депозитарию письменное распоряжение не получать по указанным в этом распоряжении ценным бумагам причитающиеся депозитарию-Депоненту доходы. Депозитарий перечисляет депозитарию-Депоненту полученные доходы по реквизитам, указанным в анкете депозитария-Депонента. </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Депозитарий осуществляет обслуживание депозитария-Депонента  на основании поручений, распоряжений, запросов депозитария-Депонента или уполномоченных им лиц.</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Депозитарий исполняет поручения депозитария-Депонента в порядке и в сроки, определяемые Условиями.</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 xml:space="preserve">Представленные в Депозитарий распоряжения по счету депо, на котором </w:t>
      </w:r>
      <w:proofErr w:type="gramStart"/>
      <w:r w:rsidRPr="002C4300">
        <w:rPr>
          <w:sz w:val="24"/>
          <w:lang w:val="ru-RU"/>
        </w:rPr>
        <w:lastRenderedPageBreak/>
        <w:t>учитываются ценные бумаги депонентов депозитария-Депонента должны</w:t>
      </w:r>
      <w:proofErr w:type="gramEnd"/>
      <w:r w:rsidRPr="002C4300">
        <w:rPr>
          <w:sz w:val="24"/>
          <w:lang w:val="ru-RU"/>
        </w:rPr>
        <w:t xml:space="preserve"> иметь основание для совершения операций по счету депо, предусмотренные правилами депозитария-Депонента.</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 xml:space="preserve">Депозитарий </w:t>
      </w:r>
      <w:proofErr w:type="gramStart"/>
      <w:r w:rsidRPr="002C4300">
        <w:rPr>
          <w:sz w:val="24"/>
          <w:lang w:val="ru-RU"/>
        </w:rPr>
        <w:t>предоставляет депозитарию-Депоненту отчеты</w:t>
      </w:r>
      <w:proofErr w:type="gramEnd"/>
      <w:r w:rsidRPr="002C4300">
        <w:rPr>
          <w:sz w:val="24"/>
          <w:lang w:val="ru-RU"/>
        </w:rPr>
        <w:t xml:space="preserve"> о состоянии его счета (счетов) депо и проведенных операциях в порядке, определенном Условиями. </w:t>
      </w:r>
    </w:p>
    <w:p w:rsidR="002C4300" w:rsidRPr="002C4300" w:rsidRDefault="002C4300" w:rsidP="002C4300">
      <w:pPr>
        <w:pStyle w:val="a4"/>
        <w:numPr>
          <w:ilvl w:val="1"/>
          <w:numId w:val="3"/>
        </w:numPr>
        <w:adjustRightInd/>
        <w:spacing w:after="0" w:line="240" w:lineRule="auto"/>
        <w:ind w:left="0" w:firstLine="709"/>
        <w:textAlignment w:val="auto"/>
        <w:rPr>
          <w:sz w:val="24"/>
          <w:lang w:val="ru-RU"/>
        </w:rPr>
      </w:pPr>
      <w:r w:rsidRPr="002C4300">
        <w:rPr>
          <w:sz w:val="24"/>
          <w:lang w:val="ru-RU"/>
        </w:rPr>
        <w:t>Депозитарий и депозитарий-Депонент ежеквартально обязаны производить сверку состояния счета (счетов) депо депозитария-Депонента (данные по ценным бумагам депонентов депозитария-Депонента). Депозитарий передает депозитарию-Депоненту выписку о состоянии счета депо депозитария-Депонента на конец последнего операционного дня каждого квартала в течение 3 (трех) рабочих дней с момента окончания квартала. Депозитарий-Депонент проводит сверку в течение 3 (трех) рабочих дней с момента получения выписки. При возникновении разногласий по остаткам ценных бумаг на счете депо по результатам сверки, депозитарий-Депонент сообщает Депозитарию о факте расхождения в течение 5 (пяти) рабочих дней с момента предоставления выписки. Стороны устраняют обнаруженные расхождения. При отсутствии сообщения от депозитария-Депонента о расхождении в течение 5 (пяти) рабочих дней с момента предоставления выписки, остатки на счете депо депозитария-Депонента считаются подтвержденными.</w:t>
      </w:r>
    </w:p>
    <w:p w:rsidR="002C4300" w:rsidRPr="002C4300" w:rsidRDefault="002C4300" w:rsidP="002C4300">
      <w:pPr>
        <w:widowControl/>
        <w:numPr>
          <w:ilvl w:val="1"/>
          <w:numId w:val="3"/>
        </w:numPr>
        <w:adjustRightInd/>
        <w:spacing w:line="240" w:lineRule="auto"/>
        <w:ind w:left="0" w:firstLine="709"/>
        <w:textAlignment w:val="auto"/>
        <w:rPr>
          <w:sz w:val="24"/>
        </w:rPr>
      </w:pPr>
      <w:r w:rsidRPr="002C4300">
        <w:rPr>
          <w:sz w:val="24"/>
        </w:rPr>
        <w:t>Текущая сверка производится при предоставлении депозитарию-Депоненту выписки о состоянии счета депо. Внеочередная сверка может быть проведена по инициативе депозитария-Депонента или Депозитария в случае обнаружения ими неполноты или противоречивости своих учетных данных.</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Обязанности Сторон</w:t>
      </w:r>
    </w:p>
    <w:p w:rsidR="002C4300" w:rsidRPr="002C4300" w:rsidRDefault="002C4300" w:rsidP="002C4300">
      <w:pPr>
        <w:pStyle w:val="Iauiue3"/>
        <w:widowControl/>
        <w:numPr>
          <w:ilvl w:val="1"/>
          <w:numId w:val="3"/>
        </w:numPr>
        <w:tabs>
          <w:tab w:val="left" w:pos="1418"/>
        </w:tabs>
        <w:adjustRightInd/>
        <w:spacing w:line="240" w:lineRule="auto"/>
        <w:ind w:left="0" w:firstLine="709"/>
        <w:textAlignment w:val="auto"/>
        <w:rPr>
          <w:sz w:val="24"/>
        </w:rPr>
      </w:pPr>
      <w:r w:rsidRPr="002C4300">
        <w:rPr>
          <w:sz w:val="24"/>
        </w:rPr>
        <w:t>Стороны обязуются соблюдать положения Договора и Условий.</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Депозитарий обязан:</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 xml:space="preserve">Не позднее 1 (одного) рабочего дня после предоставления депозитарием-Депонентом требуемых в соответствии с Условиями документов открыть и далее вести </w:t>
      </w:r>
      <w:proofErr w:type="spellStart"/>
      <w:r w:rsidRPr="002C4300">
        <w:rPr>
          <w:sz w:val="24"/>
        </w:rPr>
        <w:t>междепозитарный</w:t>
      </w:r>
      <w:proofErr w:type="spellEnd"/>
      <w:r w:rsidRPr="002C4300">
        <w:rPr>
          <w:sz w:val="24"/>
        </w:rPr>
        <w:t xml:space="preserve"> счет депо депозитария-Депонента для учета и удостоверения (фиксации) прав депозитария-Депонента на ценные бумаги. Открытие депозитарием-Депонентом счета депо не влечет за собой обязанности депозитария-Депонента немедленного депонирования каких-либо ценных бумаг.</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Обеспечивать сохранность сертификатов документарных ценных бумаг, принятых от депозитария-Депонента.</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 xml:space="preserve">Обеспечивать сохранность учетных записей на </w:t>
      </w:r>
      <w:proofErr w:type="spellStart"/>
      <w:r w:rsidRPr="002C4300">
        <w:rPr>
          <w:sz w:val="24"/>
        </w:rPr>
        <w:t>междепозитарном</w:t>
      </w:r>
      <w:proofErr w:type="spellEnd"/>
      <w:r w:rsidRPr="002C4300">
        <w:rPr>
          <w:sz w:val="24"/>
        </w:rPr>
        <w:t xml:space="preserve"> счете депо депозитария-Депонента, и соответствие учетных записей Депозитария данным в реестрах владельцев именных ценных бумаг и других депозитариях, номинальным держателем в которых выступает Депозитарий.</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 xml:space="preserve">Осуществлять хранение и/или учет прав на ценные бумаги, а также вести учет депозитарных операций с ценными бумагами депозитария-Депонента обособленно от хранения и/или учета прав на ценные бумаги и операций с ценными бумагами других Депонентов. </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Обеспечивать осуществление депозитарием-Депонентом и депонентами депозитария-Депонента прав по ценным бумагам в порядке, предусмотренном Условиями.</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Предоставлять 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Возвращать по первому требованию депозитарию-Депоненту ценные бумаги в соответствии с Условиями.</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Предоставлять депозитарию-Депоненту информацию о Депозитарии, которая подлежит раскрытию в соответствии с требованиями действующего законодательства Российской Федерации.</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Обеспечивать конфиденциальность информации о счете депо депозитария-Депонента и иных сведений о депозитарии-Депоненте, ставших известными Депозитарию при выполнении обязательств, возникших из Договора, за исключением случаев, когда предоставление информации является обязанностью Депозитария в соответствии с требованиями действующего законодательства или Договора.</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lastRenderedPageBreak/>
        <w:t>Проводить все депозитарные операции с ценными бумагами, хранящимися и/или учитываемыми на счете депо депозитария-Депонента, в точном соответствии с поручениями депозитария-Депонента или уполномоченных им лиц в порядке и в сроки, установленные в Условиях. Осуществление этих операций не должно приводить к нарушению положений Условий, а также требований действующего законодательства Российской Федерации.</w:t>
      </w:r>
    </w:p>
    <w:p w:rsidR="002C4300" w:rsidRPr="002C4300" w:rsidRDefault="002C4300" w:rsidP="002C4300">
      <w:pPr>
        <w:widowControl/>
        <w:numPr>
          <w:ilvl w:val="2"/>
          <w:numId w:val="3"/>
        </w:numPr>
        <w:adjustRightInd/>
        <w:spacing w:line="240" w:lineRule="auto"/>
        <w:ind w:left="0" w:firstLine="709"/>
        <w:textAlignment w:val="auto"/>
        <w:rPr>
          <w:sz w:val="24"/>
        </w:rPr>
      </w:pPr>
      <w:r w:rsidRPr="002C4300">
        <w:rPr>
          <w:sz w:val="24"/>
        </w:rPr>
        <w:t>Не использовать ценные бумаги для исполнения или обеспечения своих собственных обязательств, обязатель</w:t>
      </w:r>
      <w:proofErr w:type="gramStart"/>
      <w:r w:rsidRPr="002C4300">
        <w:rPr>
          <w:sz w:val="24"/>
        </w:rPr>
        <w:t>ств др</w:t>
      </w:r>
      <w:proofErr w:type="gramEnd"/>
      <w:r w:rsidRPr="002C4300">
        <w:rPr>
          <w:sz w:val="24"/>
        </w:rPr>
        <w:t>угих Депонентов Депозитария и иных третьих лиц.</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Депозитарий-Депонент обязан:</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Соблюдать Условия.</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Оплачивать услуги Депозитария в порядке и в размерах, определенных Тарифами Депозитария.</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Своевременно, в соответствии с Условиями, уведомлять Депозитарий об изменении своих анкетных данных и о внесении изменений в документы, которые были предоставлены в Депозитарий при открытии счета депо.</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Депозитарий-Депонент обязан предоставлять в Депозитарий в течение срока, указанного в запросе Депозитария о предоставлении информации о владельцах ценных бумаг, принадлежащих депонентам депозитария</w:t>
      </w:r>
      <w:r w:rsidR="00B97528">
        <w:rPr>
          <w:sz w:val="24"/>
        </w:rPr>
        <w:t>-</w:t>
      </w:r>
      <w:r w:rsidRPr="002C4300">
        <w:rPr>
          <w:sz w:val="24"/>
        </w:rPr>
        <w:t xml:space="preserve">Депонента и учитываемых на </w:t>
      </w:r>
      <w:proofErr w:type="spellStart"/>
      <w:r w:rsidRPr="002C4300">
        <w:rPr>
          <w:sz w:val="24"/>
        </w:rPr>
        <w:t>междепозитарном</w:t>
      </w:r>
      <w:proofErr w:type="spellEnd"/>
      <w:r w:rsidRPr="002C4300">
        <w:rPr>
          <w:sz w:val="24"/>
        </w:rPr>
        <w:t xml:space="preserve"> счете депозитария-Депонента, необходимую информацию для своевременного внесения данных в реестр владельцев именных ценных бумаг. </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Депозитарий не отвечает за правильность и достоверность информации, полученной от депозитария-Депонента, а также от эмитента или уполномоченного им лица, но отвечает за правильность ее передачи третьим лицам.</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Депозитарий-Депонент не получает вознаграждение от Депозитария за составление списка, необходимого для осуществления депонентами депозитария-Депонента прав, удостоверенных именными ценными бумагами.</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Права Сторон</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Права Депозитария:</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 xml:space="preserve">Передавать на хранение сертификаты документарных ценных бумаг, принятые от депозитария-Депонента, в хранилища на основании договора хранения, заключать </w:t>
      </w:r>
      <w:proofErr w:type="spellStart"/>
      <w:r w:rsidRPr="002C4300">
        <w:rPr>
          <w:sz w:val="24"/>
        </w:rPr>
        <w:t>междепозитарные</w:t>
      </w:r>
      <w:proofErr w:type="spellEnd"/>
      <w:r w:rsidRPr="002C4300">
        <w:rPr>
          <w:sz w:val="24"/>
        </w:rPr>
        <w:t xml:space="preserve"> договоры с другими депозитариями. При осуществлении  своей деятельности пользоваться услугами третьих лиц. </w:t>
      </w:r>
      <w:proofErr w:type="gramStart"/>
      <w:r w:rsidRPr="002C4300">
        <w:rPr>
          <w:sz w:val="24"/>
        </w:rPr>
        <w:t>При этом Депозитарий отвечает перед депозитарием-Депонентом за их действия как за свои собственные, за исключением случаев, когда обращение к ним было вызвано прямым письменным указанием депозитария-Депонента.</w:t>
      </w:r>
      <w:proofErr w:type="gramEnd"/>
    </w:p>
    <w:p w:rsidR="002C4300" w:rsidRPr="002C4300" w:rsidRDefault="002C4300" w:rsidP="002C4300">
      <w:pPr>
        <w:keepLines/>
        <w:widowControl/>
        <w:numPr>
          <w:ilvl w:val="2"/>
          <w:numId w:val="3"/>
        </w:numPr>
        <w:adjustRightInd/>
        <w:spacing w:line="240" w:lineRule="auto"/>
        <w:ind w:left="0" w:firstLine="709"/>
        <w:textAlignment w:val="auto"/>
        <w:rPr>
          <w:sz w:val="24"/>
        </w:rPr>
      </w:pPr>
      <w:r w:rsidRPr="002C4300">
        <w:rPr>
          <w:sz w:val="24"/>
        </w:rPr>
        <w:t>Требовать от депозитария-Депонента предоставления документов и сведений, необходимых для выполнения своих обязанностей по Договору.</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Права депозитария-Депонента:</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Требовать совершения депозитарных операций, предусмотренных Условиями.</w:t>
      </w:r>
    </w:p>
    <w:p w:rsidR="002C4300" w:rsidRPr="002C4300" w:rsidRDefault="002C4300" w:rsidP="002C4300">
      <w:pPr>
        <w:pStyle w:val="Iauiue3"/>
        <w:widowControl/>
        <w:numPr>
          <w:ilvl w:val="2"/>
          <w:numId w:val="3"/>
        </w:numPr>
        <w:adjustRightInd/>
        <w:spacing w:line="240" w:lineRule="auto"/>
        <w:ind w:left="0" w:firstLine="709"/>
        <w:textAlignment w:val="auto"/>
        <w:rPr>
          <w:sz w:val="24"/>
        </w:rPr>
      </w:pPr>
      <w:r w:rsidRPr="002C4300">
        <w:rPr>
          <w:sz w:val="24"/>
        </w:rPr>
        <w:t>Получать предусмотренные Условиями отчеты и сведения иной формы, необходимые для осуществления прав, закрепленных ценными бумагами.</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Порядок расчетов</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 xml:space="preserve">Депозитарий-Депонент </w:t>
      </w:r>
      <w:proofErr w:type="gramStart"/>
      <w:r w:rsidRPr="002C4300">
        <w:rPr>
          <w:sz w:val="24"/>
        </w:rPr>
        <w:t>оплачивает  стоимость услуг</w:t>
      </w:r>
      <w:proofErr w:type="gramEnd"/>
      <w:r w:rsidRPr="002C4300">
        <w:rPr>
          <w:sz w:val="24"/>
        </w:rPr>
        <w:t xml:space="preserve"> Депозитария по действующим на дату подачи поручения Тарифам согласно Приложению № 2 Условий.</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Депозитарий-Депонент компенсирует Депозитарию все расходы, понесенные при исполнении поручений депозитария-Депонента.</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 xml:space="preserve">Оплата производится на основании счета-фактуры путем перечисления денежных средств на расчетный счет Депозитария в течение 3 (трех) банковских дней с момента получения счета-фактуры, переданного уполномоченному представителю депозитария-Депонента </w:t>
      </w:r>
      <w:r w:rsidR="00A95CE6">
        <w:rPr>
          <w:sz w:val="24"/>
        </w:rPr>
        <w:t xml:space="preserve">лично, по электронной почте или по факсу. В случае передачи счета-фактуры по электронной почте или по факсу, время отсчета 3 (трех) банковских дней начинается с момента подтверждения получения документа </w:t>
      </w:r>
      <w:r w:rsidRPr="002C4300">
        <w:rPr>
          <w:sz w:val="24"/>
        </w:rPr>
        <w:t>депозитарием-Депонентом.</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Ответственность Сторон</w:t>
      </w:r>
    </w:p>
    <w:p w:rsidR="002C4300" w:rsidRPr="002C4300" w:rsidRDefault="002C4300" w:rsidP="002C4300">
      <w:pPr>
        <w:pStyle w:val="Iauiue3"/>
        <w:widowControl/>
        <w:numPr>
          <w:ilvl w:val="1"/>
          <w:numId w:val="3"/>
        </w:numPr>
        <w:tabs>
          <w:tab w:val="num" w:pos="1333"/>
        </w:tabs>
        <w:adjustRightInd/>
        <w:spacing w:line="240" w:lineRule="auto"/>
        <w:ind w:left="0" w:firstLine="709"/>
        <w:textAlignment w:val="auto"/>
        <w:rPr>
          <w:sz w:val="24"/>
        </w:rPr>
      </w:pPr>
      <w:r w:rsidRPr="002C4300">
        <w:rPr>
          <w:sz w:val="24"/>
        </w:rPr>
        <w:t>Стороны несут ответственность за неисполнение или ненадлежащее исполнение своих обязательств по Договору.</w:t>
      </w:r>
    </w:p>
    <w:p w:rsidR="002C4300" w:rsidRPr="002C4300" w:rsidRDefault="002C4300" w:rsidP="002C4300">
      <w:pPr>
        <w:pStyle w:val="Iauiue3"/>
        <w:widowControl/>
        <w:numPr>
          <w:ilvl w:val="1"/>
          <w:numId w:val="3"/>
        </w:numPr>
        <w:tabs>
          <w:tab w:val="num" w:pos="1333"/>
        </w:tabs>
        <w:adjustRightInd/>
        <w:spacing w:line="240" w:lineRule="auto"/>
        <w:ind w:left="0" w:firstLine="709"/>
        <w:textAlignment w:val="auto"/>
        <w:rPr>
          <w:sz w:val="24"/>
        </w:rPr>
      </w:pPr>
      <w:r w:rsidRPr="002C4300">
        <w:rPr>
          <w:sz w:val="24"/>
        </w:rPr>
        <w:lastRenderedPageBreak/>
        <w:t xml:space="preserve">Убытки, понесенные одной из Сторон вследствие неисполнения или ненадлежащего исполнения обязательств по Договору, подлежат возмещению </w:t>
      </w:r>
      <w:proofErr w:type="gramStart"/>
      <w:r w:rsidRPr="002C4300">
        <w:rPr>
          <w:sz w:val="24"/>
        </w:rPr>
        <w:t>согласно законодательства</w:t>
      </w:r>
      <w:proofErr w:type="gramEnd"/>
      <w:r w:rsidRPr="002C4300">
        <w:rPr>
          <w:sz w:val="24"/>
        </w:rPr>
        <w:t xml:space="preserve"> Российской Федерации.</w:t>
      </w:r>
    </w:p>
    <w:p w:rsidR="002C4300" w:rsidRPr="002C4300" w:rsidRDefault="002C4300" w:rsidP="002C4300">
      <w:pPr>
        <w:pStyle w:val="Iauiue3"/>
        <w:widowControl/>
        <w:numPr>
          <w:ilvl w:val="1"/>
          <w:numId w:val="3"/>
        </w:numPr>
        <w:tabs>
          <w:tab w:val="num" w:pos="1333"/>
        </w:tabs>
        <w:adjustRightInd/>
        <w:spacing w:line="240" w:lineRule="auto"/>
        <w:ind w:left="0" w:firstLine="709"/>
        <w:textAlignment w:val="auto"/>
        <w:rPr>
          <w:sz w:val="24"/>
        </w:rPr>
      </w:pPr>
      <w:r w:rsidRPr="002C4300">
        <w:rPr>
          <w:sz w:val="24"/>
        </w:rPr>
        <w:t xml:space="preserve">Депозитарий несет ответственность </w:t>
      </w:r>
      <w:proofErr w:type="gramStart"/>
      <w:r w:rsidRPr="002C4300">
        <w:rPr>
          <w:sz w:val="24"/>
        </w:rPr>
        <w:t>за</w:t>
      </w:r>
      <w:proofErr w:type="gramEnd"/>
      <w:r w:rsidRPr="002C4300">
        <w:rPr>
          <w:sz w:val="24"/>
        </w:rPr>
        <w:t>:</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несвоевременность передачи и искажение информации, передаваемой от эмитента, регистратора, депозитария к депозитарию-Депоненту и от депозитария-Депонента к эмитенту, регистратору, депозитарию;</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неисполнение или ненадлежащее исполнение поручений депозитария-Депонента.</w:t>
      </w:r>
    </w:p>
    <w:p w:rsidR="002C4300" w:rsidRPr="002C4300" w:rsidRDefault="002C4300" w:rsidP="002C4300">
      <w:pPr>
        <w:pStyle w:val="Iauiue3"/>
        <w:widowControl/>
        <w:numPr>
          <w:ilvl w:val="1"/>
          <w:numId w:val="3"/>
        </w:numPr>
        <w:tabs>
          <w:tab w:val="num" w:pos="1333"/>
        </w:tabs>
        <w:adjustRightInd/>
        <w:spacing w:line="240" w:lineRule="auto"/>
        <w:ind w:left="0" w:firstLine="709"/>
        <w:textAlignment w:val="auto"/>
        <w:rPr>
          <w:sz w:val="24"/>
        </w:rPr>
      </w:pPr>
      <w:r w:rsidRPr="002C4300">
        <w:rPr>
          <w:sz w:val="24"/>
        </w:rPr>
        <w:t xml:space="preserve">Депозитарий не несет ответственности </w:t>
      </w:r>
      <w:proofErr w:type="gramStart"/>
      <w:r w:rsidRPr="002C4300">
        <w:rPr>
          <w:sz w:val="24"/>
        </w:rPr>
        <w:t>за</w:t>
      </w:r>
      <w:proofErr w:type="gramEnd"/>
      <w:r w:rsidRPr="002C4300">
        <w:rPr>
          <w:sz w:val="24"/>
        </w:rPr>
        <w:t>:</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правильность и достоверность информации, передаваемой депозитарию-Депоненту от эмитента, регистратора, депозитария, других лиц, а также от депозитария-Депонента к эмитенту, регистратору, депозитарию, другим лицам;</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ненадлежащее исполнение условий Договора, вызванное предоставлением депозитарием-Депонентом недостоверных данных, содержащихся в документах, поданных депозитарием-Депонентом при открытии счета депо в Депозитарии, или несвоевременн</w:t>
      </w:r>
      <w:r w:rsidR="00B97528">
        <w:rPr>
          <w:sz w:val="24"/>
        </w:rPr>
        <w:t>ы</w:t>
      </w:r>
      <w:r w:rsidRPr="002C4300">
        <w:rPr>
          <w:sz w:val="24"/>
        </w:rPr>
        <w:t>м уведомлени</w:t>
      </w:r>
      <w:r w:rsidR="00B97528">
        <w:rPr>
          <w:sz w:val="24"/>
        </w:rPr>
        <w:t>ем</w:t>
      </w:r>
      <w:r w:rsidRPr="002C4300">
        <w:rPr>
          <w:sz w:val="24"/>
        </w:rPr>
        <w:t xml:space="preserve"> Депозитария об  изменении таких данных; </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прямые и косвенные убытки, причиненные депозитарию-Депоненту действием/бездействием другого Депонента, эмитента или регистратора, при условии соблюдения Депозитарием соответствующих положений Договора и Условий.</w:t>
      </w:r>
    </w:p>
    <w:p w:rsidR="002C4300" w:rsidRPr="002C4300" w:rsidRDefault="002C4300" w:rsidP="002C4300">
      <w:pPr>
        <w:pStyle w:val="Iauiue3"/>
        <w:widowControl/>
        <w:numPr>
          <w:ilvl w:val="1"/>
          <w:numId w:val="3"/>
        </w:numPr>
        <w:tabs>
          <w:tab w:val="num" w:pos="1333"/>
        </w:tabs>
        <w:adjustRightInd/>
        <w:spacing w:line="240" w:lineRule="auto"/>
        <w:ind w:left="0" w:firstLine="709"/>
        <w:textAlignment w:val="auto"/>
        <w:rPr>
          <w:sz w:val="24"/>
        </w:rPr>
      </w:pPr>
      <w:r w:rsidRPr="002C4300">
        <w:rPr>
          <w:sz w:val="24"/>
        </w:rPr>
        <w:t xml:space="preserve">Депозитарий-Депонент несет ответственность </w:t>
      </w:r>
      <w:proofErr w:type="gramStart"/>
      <w:r w:rsidRPr="002C4300">
        <w:rPr>
          <w:sz w:val="24"/>
        </w:rPr>
        <w:t>за</w:t>
      </w:r>
      <w:proofErr w:type="gramEnd"/>
      <w:r w:rsidRPr="002C4300">
        <w:rPr>
          <w:sz w:val="24"/>
        </w:rPr>
        <w:t>:</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своевременную оплату услуг Депозитария в соответствии с разделом 6 Договора;</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недостоверность и несвоевременность предоставляемой в Депозитарий  информации, связанной с выполнением Договора и Условий;</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своевременность передачи Депозитарию поручений, распоряжений и других документов и сведений, необходимых в соответствии с Условиями и действующим законодательством для исполнения Депозитарием своих обязанностей по Договору;</w:t>
      </w:r>
    </w:p>
    <w:p w:rsidR="002C4300" w:rsidRPr="002C4300" w:rsidRDefault="002C4300" w:rsidP="002C4300">
      <w:pPr>
        <w:pStyle w:val="Iauiue3"/>
        <w:widowControl/>
        <w:numPr>
          <w:ilvl w:val="2"/>
          <w:numId w:val="3"/>
        </w:numPr>
        <w:tabs>
          <w:tab w:val="num" w:pos="1333"/>
        </w:tabs>
        <w:adjustRightInd/>
        <w:spacing w:line="240" w:lineRule="auto"/>
        <w:ind w:left="0" w:firstLine="709"/>
        <w:textAlignment w:val="auto"/>
        <w:rPr>
          <w:sz w:val="24"/>
        </w:rPr>
      </w:pPr>
      <w:r w:rsidRPr="002C4300">
        <w:rPr>
          <w:sz w:val="24"/>
        </w:rPr>
        <w:t xml:space="preserve">достоверность  данных, содержащихся в Анкете депозитария-Депонента  и документах, предоставленных в Депозитарий при открытии счета депо, а также за своевременное уведомление об изменениях в этих данных и предоставление новой Анкеты клиента (Депонента). </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Обстоятельства непреодолимой силы</w:t>
      </w:r>
    </w:p>
    <w:p w:rsidR="002C4300" w:rsidRPr="002C4300" w:rsidRDefault="002C4300" w:rsidP="002C4300">
      <w:pPr>
        <w:pStyle w:val="Iauiue3"/>
        <w:widowControl/>
        <w:numPr>
          <w:ilvl w:val="1"/>
          <w:numId w:val="3"/>
        </w:numPr>
        <w:tabs>
          <w:tab w:val="clear" w:pos="502"/>
          <w:tab w:val="num" w:pos="0"/>
        </w:tabs>
        <w:adjustRightInd/>
        <w:spacing w:line="240" w:lineRule="auto"/>
        <w:ind w:left="0" w:firstLine="709"/>
        <w:textAlignment w:val="auto"/>
        <w:rPr>
          <w:sz w:val="24"/>
        </w:rPr>
      </w:pPr>
      <w:r w:rsidRPr="002C4300">
        <w:rPr>
          <w:sz w:val="24"/>
        </w:rPr>
        <w:t xml:space="preserve">Стороны Договора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было вызвано не зависящими от Сторон обстоятельствами непреодолимой силы, возникшими после заключения Договора, существенно ухудшившими условия исполнения Договора, или делающими невозможным его исполнение полностью или частично (форс-мажорные ситуации). </w:t>
      </w:r>
    </w:p>
    <w:p w:rsidR="002C4300" w:rsidRPr="002C4300" w:rsidRDefault="002C4300" w:rsidP="002C4300">
      <w:pPr>
        <w:pStyle w:val="Iauiue3"/>
        <w:widowControl/>
        <w:numPr>
          <w:ilvl w:val="1"/>
          <w:numId w:val="3"/>
        </w:numPr>
        <w:tabs>
          <w:tab w:val="clear" w:pos="502"/>
          <w:tab w:val="num" w:pos="0"/>
        </w:tabs>
        <w:adjustRightInd/>
        <w:spacing w:line="240" w:lineRule="auto"/>
        <w:ind w:left="0" w:firstLine="709"/>
        <w:textAlignment w:val="auto"/>
        <w:rPr>
          <w:sz w:val="24"/>
        </w:rPr>
      </w:pPr>
      <w:r w:rsidRPr="002C4300">
        <w:rPr>
          <w:sz w:val="24"/>
        </w:rPr>
        <w:t>К обстоятельствам непреодолимой силы Стороны относятся такие события, как:</w:t>
      </w:r>
    </w:p>
    <w:p w:rsidR="002C4300" w:rsidRPr="002C4300" w:rsidRDefault="002C4300" w:rsidP="002C4300">
      <w:pPr>
        <w:pStyle w:val="Iauiue3"/>
        <w:widowControl/>
        <w:numPr>
          <w:ilvl w:val="2"/>
          <w:numId w:val="3"/>
        </w:numPr>
        <w:tabs>
          <w:tab w:val="clear" w:pos="720"/>
          <w:tab w:val="num" w:pos="0"/>
        </w:tabs>
        <w:adjustRightInd/>
        <w:spacing w:line="240" w:lineRule="auto"/>
        <w:ind w:left="0" w:firstLine="709"/>
        <w:textAlignment w:val="auto"/>
        <w:rPr>
          <w:sz w:val="24"/>
        </w:rPr>
      </w:pPr>
      <w:r w:rsidRPr="002C4300">
        <w:rPr>
          <w:sz w:val="24"/>
          <w:szCs w:val="24"/>
        </w:rPr>
        <w:t>война или угроза военных действий, восстание или гражданский мятеж; прекращение или задержка в проведение операций по причине пожара или подобного несчастного случая, забастовки, локаута, бойкота или блокады, неожиданные изменения в погодных условиях, повлекшие задержки в работе транспорта, в частности авиационного</w:t>
      </w:r>
      <w:r w:rsidR="00B97528">
        <w:rPr>
          <w:sz w:val="24"/>
          <w:szCs w:val="24"/>
        </w:rPr>
        <w:t>,</w:t>
      </w:r>
      <w:r w:rsidRPr="002C4300">
        <w:rPr>
          <w:sz w:val="24"/>
          <w:szCs w:val="24"/>
        </w:rPr>
        <w:t xml:space="preserve"> автомобильного, железнодорожного и т.п.</w:t>
      </w:r>
    </w:p>
    <w:p w:rsidR="002C4300" w:rsidRPr="002C4300" w:rsidRDefault="002C4300" w:rsidP="002C4300">
      <w:pPr>
        <w:pStyle w:val="Iauiue3"/>
        <w:widowControl/>
        <w:numPr>
          <w:ilvl w:val="2"/>
          <w:numId w:val="3"/>
        </w:numPr>
        <w:tabs>
          <w:tab w:val="clear" w:pos="720"/>
          <w:tab w:val="num" w:pos="0"/>
          <w:tab w:val="num" w:pos="900"/>
        </w:tabs>
        <w:adjustRightInd/>
        <w:spacing w:line="240" w:lineRule="auto"/>
        <w:ind w:left="0" w:firstLine="709"/>
        <w:textAlignment w:val="auto"/>
        <w:rPr>
          <w:sz w:val="24"/>
          <w:szCs w:val="24"/>
        </w:rPr>
      </w:pPr>
      <w:r w:rsidRPr="002C4300">
        <w:rPr>
          <w:sz w:val="24"/>
        </w:rPr>
        <w:t xml:space="preserve">вступившие в силу нормативные правовые акты, </w:t>
      </w:r>
      <w:r w:rsidRPr="002C4300">
        <w:rPr>
          <w:sz w:val="24"/>
          <w:szCs w:val="24"/>
        </w:rPr>
        <w:t>решения органов государственной власти (законодательной, исполнительной</w:t>
      </w:r>
      <w:r w:rsidR="00B97528">
        <w:rPr>
          <w:sz w:val="24"/>
          <w:szCs w:val="24"/>
        </w:rPr>
        <w:t>, судебной</w:t>
      </w:r>
      <w:r w:rsidRPr="002C4300">
        <w:rPr>
          <w:sz w:val="24"/>
          <w:szCs w:val="24"/>
        </w:rPr>
        <w:t>) Российской Федерации и т.п., которые делают невозможным для одной из Сторон продолжать исполнение своих обязательств по Договору.</w:t>
      </w:r>
    </w:p>
    <w:p w:rsidR="002C4300" w:rsidRPr="002C4300" w:rsidRDefault="002C4300" w:rsidP="002C4300">
      <w:pPr>
        <w:pStyle w:val="Iauiue3"/>
        <w:widowControl/>
        <w:numPr>
          <w:ilvl w:val="1"/>
          <w:numId w:val="3"/>
        </w:numPr>
        <w:tabs>
          <w:tab w:val="clear" w:pos="502"/>
          <w:tab w:val="num" w:pos="709"/>
        </w:tabs>
        <w:adjustRightInd/>
        <w:spacing w:line="240" w:lineRule="auto"/>
        <w:ind w:left="0" w:firstLine="709"/>
        <w:textAlignment w:val="auto"/>
        <w:rPr>
          <w:sz w:val="24"/>
        </w:rPr>
      </w:pPr>
      <w:r w:rsidRPr="002C4300">
        <w:rPr>
          <w:sz w:val="24"/>
        </w:rPr>
        <w:t>Сторона, столкнувшаяся с обстоятельствами непреодолимой силы, обязана уведомить об этом другую Сторону в течение 10 (десяти) рабочих дней с момента, когда Сторона узнала или должна была узнать о возникновении такого обстоятельства, любыми возможными средствами связи.</w:t>
      </w:r>
    </w:p>
    <w:p w:rsidR="002C4300" w:rsidRPr="002C4300" w:rsidRDefault="002C4300" w:rsidP="002C4300">
      <w:pPr>
        <w:pStyle w:val="Iauiue3"/>
        <w:widowControl/>
        <w:numPr>
          <w:ilvl w:val="1"/>
          <w:numId w:val="3"/>
        </w:numPr>
        <w:tabs>
          <w:tab w:val="clear" w:pos="502"/>
          <w:tab w:val="num" w:pos="709"/>
        </w:tabs>
        <w:adjustRightInd/>
        <w:spacing w:line="240" w:lineRule="auto"/>
        <w:ind w:left="0" w:firstLine="709"/>
        <w:textAlignment w:val="auto"/>
        <w:rPr>
          <w:sz w:val="24"/>
        </w:rPr>
      </w:pPr>
      <w:r w:rsidRPr="002C4300">
        <w:rPr>
          <w:sz w:val="24"/>
        </w:rPr>
        <w:t xml:space="preserve">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а также разумному сроку для устранения их последствий. Возникновение обстоятельств непреодолимой силы в момент просрочки исполнения Депонентом и/или </w:t>
      </w:r>
      <w:r w:rsidRPr="002C4300">
        <w:rPr>
          <w:sz w:val="24"/>
        </w:rPr>
        <w:lastRenderedPageBreak/>
        <w:t>Депозитарием своих обязательств, лишает соответствующую Сторону права ссылаться на эти обстоятельства как на основани</w:t>
      </w:r>
      <w:proofErr w:type="gramStart"/>
      <w:r w:rsidRPr="002C4300">
        <w:rPr>
          <w:sz w:val="24"/>
        </w:rPr>
        <w:t>е</w:t>
      </w:r>
      <w:proofErr w:type="gramEnd"/>
      <w:r w:rsidRPr="002C4300">
        <w:rPr>
          <w:sz w:val="24"/>
        </w:rPr>
        <w:t xml:space="preserve"> освобождения от ответственности.</w:t>
      </w:r>
    </w:p>
    <w:p w:rsidR="002C4300" w:rsidRPr="002C4300" w:rsidRDefault="002C4300" w:rsidP="002C4300">
      <w:pPr>
        <w:pStyle w:val="Iauiue3"/>
        <w:widowControl/>
        <w:numPr>
          <w:ilvl w:val="1"/>
          <w:numId w:val="3"/>
        </w:numPr>
        <w:tabs>
          <w:tab w:val="clear" w:pos="502"/>
          <w:tab w:val="num" w:pos="709"/>
        </w:tabs>
        <w:adjustRightInd/>
        <w:spacing w:line="240" w:lineRule="auto"/>
        <w:ind w:left="0" w:firstLine="709"/>
        <w:textAlignment w:val="auto"/>
        <w:rPr>
          <w:sz w:val="24"/>
        </w:rPr>
      </w:pPr>
      <w:r w:rsidRPr="002C4300">
        <w:rPr>
          <w:sz w:val="24"/>
        </w:rPr>
        <w:t>В случае если обстоятельства непреодолимой силы будут действовать более одного месяца, Сторона, не затронутая названными обстоятельствами, вправе в одностороннем порядке отказаться от исполнения Договора, письменно уведомив об этом другую Сторону за 10 (десять) рабочих дней до даты расторжения Договора.</w:t>
      </w:r>
    </w:p>
    <w:p w:rsidR="002C4300" w:rsidRPr="002C4300" w:rsidRDefault="002C4300" w:rsidP="002C4300">
      <w:pPr>
        <w:pStyle w:val="Iauiue3"/>
        <w:widowControl/>
        <w:numPr>
          <w:ilvl w:val="0"/>
          <w:numId w:val="3"/>
        </w:numPr>
        <w:tabs>
          <w:tab w:val="num" w:pos="426"/>
        </w:tabs>
        <w:adjustRightInd/>
        <w:spacing w:line="240" w:lineRule="auto"/>
        <w:ind w:left="0" w:firstLine="709"/>
        <w:jc w:val="center"/>
        <w:textAlignment w:val="auto"/>
        <w:rPr>
          <w:b/>
          <w:sz w:val="24"/>
        </w:rPr>
      </w:pPr>
      <w:r w:rsidRPr="002C4300">
        <w:rPr>
          <w:b/>
          <w:sz w:val="24"/>
        </w:rPr>
        <w:t xml:space="preserve"> Срок действия и порядок расторжения Договора</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 xml:space="preserve">Договор вступает в силу с момента его подписания обеими Сторонами. </w:t>
      </w:r>
    </w:p>
    <w:p w:rsidR="002C4300" w:rsidRPr="002C4300" w:rsidRDefault="002C4300" w:rsidP="002C4300">
      <w:pPr>
        <w:pStyle w:val="Iauiue3"/>
        <w:widowControl/>
        <w:numPr>
          <w:ilvl w:val="1"/>
          <w:numId w:val="3"/>
        </w:numPr>
        <w:tabs>
          <w:tab w:val="num" w:pos="858"/>
        </w:tabs>
        <w:adjustRightInd/>
        <w:spacing w:line="240" w:lineRule="auto"/>
        <w:ind w:left="0" w:firstLine="709"/>
        <w:textAlignment w:val="auto"/>
        <w:rPr>
          <w:sz w:val="24"/>
        </w:rPr>
      </w:pPr>
      <w:r w:rsidRPr="002C4300">
        <w:rPr>
          <w:sz w:val="24"/>
        </w:rPr>
        <w:t>Договор заключается сроком на 1 (один) год и ежегодно автоматически пролонгируется на следующий год, если ни одна из Сторон не позднее, чем за 30 (тридцать) календарных дней до истечения срока действия Договора, не уведомит другую Сторону письменно о своем желании расторгнуть Договор.</w:t>
      </w:r>
    </w:p>
    <w:p w:rsidR="002C4300" w:rsidRPr="002C4300" w:rsidRDefault="002C4300" w:rsidP="002C4300">
      <w:pPr>
        <w:pStyle w:val="Iauiue3"/>
        <w:widowControl/>
        <w:numPr>
          <w:ilvl w:val="1"/>
          <w:numId w:val="3"/>
        </w:numPr>
        <w:tabs>
          <w:tab w:val="num" w:pos="858"/>
        </w:tabs>
        <w:adjustRightInd/>
        <w:spacing w:line="240" w:lineRule="auto"/>
        <w:ind w:left="0" w:firstLine="709"/>
        <w:textAlignment w:val="auto"/>
        <w:rPr>
          <w:sz w:val="24"/>
        </w:rPr>
      </w:pPr>
      <w:r w:rsidRPr="002C4300">
        <w:rPr>
          <w:sz w:val="24"/>
        </w:rPr>
        <w:t xml:space="preserve">Договор </w:t>
      </w:r>
      <w:proofErr w:type="gramStart"/>
      <w:r w:rsidRPr="002C4300">
        <w:rPr>
          <w:sz w:val="24"/>
        </w:rPr>
        <w:t>может быть досрочно расторгнут</w:t>
      </w:r>
      <w:proofErr w:type="gramEnd"/>
      <w:r w:rsidRPr="002C4300">
        <w:rPr>
          <w:sz w:val="24"/>
        </w:rPr>
        <w:t xml:space="preserve"> по желанию любой из Сторон. Сторона, желающая расторгнуть Договор, письменно уведомляет об этом другую Сторону не позднее, чем за 30 (тридцать) календарных дней до расторжения Договора.</w:t>
      </w:r>
    </w:p>
    <w:p w:rsidR="002C4300" w:rsidRPr="002C4300" w:rsidRDefault="002C4300" w:rsidP="002C4300">
      <w:pPr>
        <w:pStyle w:val="Iauiue3"/>
        <w:widowControl/>
        <w:numPr>
          <w:ilvl w:val="1"/>
          <w:numId w:val="3"/>
        </w:numPr>
        <w:tabs>
          <w:tab w:val="num" w:pos="858"/>
        </w:tabs>
        <w:adjustRightInd/>
        <w:spacing w:line="240" w:lineRule="auto"/>
        <w:ind w:left="0" w:firstLine="709"/>
        <w:textAlignment w:val="auto"/>
        <w:rPr>
          <w:sz w:val="24"/>
        </w:rPr>
      </w:pPr>
      <w:r w:rsidRPr="002C4300">
        <w:rPr>
          <w:sz w:val="24"/>
        </w:rPr>
        <w:t>Договор действует до момента исполнения Сторонами всех своих обязательств. Датой окончания действия Договора считается дата закрытия счета депо депозитария-Депонента в Депозитарии, открытом на основании Договора. Закрытие счетов депо осуществляется в соответствии с Условиями</w:t>
      </w:r>
    </w:p>
    <w:p w:rsidR="002C4300" w:rsidRPr="002C4300" w:rsidRDefault="002C4300" w:rsidP="002C4300">
      <w:pPr>
        <w:pStyle w:val="Iauiue3"/>
        <w:widowControl/>
        <w:numPr>
          <w:ilvl w:val="1"/>
          <w:numId w:val="3"/>
        </w:numPr>
        <w:tabs>
          <w:tab w:val="num" w:pos="858"/>
        </w:tabs>
        <w:adjustRightInd/>
        <w:spacing w:line="240" w:lineRule="auto"/>
        <w:ind w:left="0" w:firstLine="709"/>
        <w:textAlignment w:val="auto"/>
        <w:rPr>
          <w:sz w:val="24"/>
        </w:rPr>
      </w:pPr>
      <w:r w:rsidRPr="002C4300">
        <w:rPr>
          <w:sz w:val="24"/>
        </w:rPr>
        <w:t>С момента получения одной Стороной уведомления о желании расторгнуть Договор Депозитарий не принимает к исполнению поручения депозитария-Депонента, за исключением поручений, направленных на урегулирование взаимных обязательств, имеющихся к этому моменту.</w:t>
      </w:r>
    </w:p>
    <w:p w:rsidR="002C4300" w:rsidRPr="002C4300" w:rsidRDefault="002C4300" w:rsidP="002C4300">
      <w:pPr>
        <w:pStyle w:val="Iauiue3"/>
        <w:widowControl/>
        <w:numPr>
          <w:ilvl w:val="0"/>
          <w:numId w:val="3"/>
        </w:numPr>
        <w:tabs>
          <w:tab w:val="num" w:pos="426"/>
        </w:tabs>
        <w:adjustRightInd/>
        <w:spacing w:line="240" w:lineRule="auto"/>
        <w:ind w:left="0" w:firstLine="709"/>
        <w:jc w:val="center"/>
        <w:textAlignment w:val="auto"/>
        <w:rPr>
          <w:b/>
          <w:sz w:val="24"/>
        </w:rPr>
      </w:pPr>
      <w:r w:rsidRPr="002C4300">
        <w:rPr>
          <w:b/>
          <w:sz w:val="24"/>
        </w:rPr>
        <w:t>Порядок изменения и дополнения Договора</w:t>
      </w:r>
    </w:p>
    <w:p w:rsidR="0052652B" w:rsidRPr="0052652B" w:rsidRDefault="0052652B" w:rsidP="0052652B">
      <w:pPr>
        <w:pStyle w:val="Iauiue3"/>
        <w:widowControl/>
        <w:numPr>
          <w:ilvl w:val="1"/>
          <w:numId w:val="3"/>
        </w:numPr>
        <w:tabs>
          <w:tab w:val="clear" w:pos="502"/>
          <w:tab w:val="num" w:pos="0"/>
        </w:tabs>
        <w:adjustRightInd/>
        <w:spacing w:line="240" w:lineRule="auto"/>
        <w:ind w:left="0" w:firstLine="709"/>
        <w:textAlignment w:val="auto"/>
        <w:rPr>
          <w:sz w:val="24"/>
          <w:szCs w:val="24"/>
        </w:rPr>
      </w:pPr>
      <w:r w:rsidRPr="0052652B">
        <w:rPr>
          <w:sz w:val="24"/>
          <w:szCs w:val="24"/>
        </w:rPr>
        <w:t>Все изменения и дополнения к тексту настоящего Договора оформляются путем заключения дополнительных соглашений в письменном виде и вступают в силу с момента их подписания обеими Сторонами. Изменения и дополнения не могут противоречить Условиям.</w:t>
      </w:r>
    </w:p>
    <w:p w:rsidR="0052652B" w:rsidRPr="0052652B" w:rsidRDefault="0052652B" w:rsidP="0052652B">
      <w:pPr>
        <w:pStyle w:val="Iauiue3"/>
        <w:widowControl/>
        <w:numPr>
          <w:ilvl w:val="1"/>
          <w:numId w:val="3"/>
        </w:numPr>
        <w:tabs>
          <w:tab w:val="clear" w:pos="502"/>
          <w:tab w:val="num" w:pos="0"/>
        </w:tabs>
        <w:adjustRightInd/>
        <w:spacing w:line="240" w:lineRule="auto"/>
        <w:ind w:left="0" w:firstLine="709"/>
        <w:textAlignment w:val="auto"/>
        <w:rPr>
          <w:sz w:val="24"/>
          <w:szCs w:val="24"/>
        </w:rPr>
      </w:pPr>
      <w:r w:rsidRPr="0052652B">
        <w:rPr>
          <w:sz w:val="24"/>
          <w:szCs w:val="24"/>
        </w:rPr>
        <w:t>Депозитарий оставляет за собой право одностороннего изменения Условий.</w:t>
      </w:r>
    </w:p>
    <w:p w:rsidR="0052652B" w:rsidRPr="0052652B" w:rsidRDefault="0052652B" w:rsidP="0052652B">
      <w:pPr>
        <w:pStyle w:val="Iauiue3"/>
        <w:widowControl/>
        <w:numPr>
          <w:ilvl w:val="1"/>
          <w:numId w:val="3"/>
        </w:numPr>
        <w:tabs>
          <w:tab w:val="clear" w:pos="502"/>
          <w:tab w:val="num" w:pos="0"/>
        </w:tabs>
        <w:adjustRightInd/>
        <w:spacing w:line="240" w:lineRule="auto"/>
        <w:ind w:left="0" w:firstLine="709"/>
        <w:textAlignment w:val="auto"/>
        <w:rPr>
          <w:sz w:val="24"/>
          <w:szCs w:val="24"/>
        </w:rPr>
      </w:pPr>
      <w:proofErr w:type="gramStart"/>
      <w:r w:rsidRPr="0052652B">
        <w:rPr>
          <w:sz w:val="24"/>
          <w:szCs w:val="24"/>
        </w:rPr>
        <w:t xml:space="preserve">В случае внесения изменений и дополнений Депозитарием в Условия (в том числе касающихся порядка и размера оплаты услуг Депозитария) Депозитарий уведомляет об этом Депонентов не позднее, чем за десять рабочих дней до даты вступления в силу новой редакции Условий путем размещения новых Условий на сайте </w:t>
      </w:r>
      <w:hyperlink r:id="rId8" w:history="1">
        <w:proofErr w:type="gramEnd"/>
        <w:r w:rsidRPr="0052652B">
          <w:rPr>
            <w:sz w:val="24"/>
            <w:szCs w:val="24"/>
          </w:rPr>
          <w:t>www.gft-group.ru</w:t>
        </w:r>
        <w:proofErr w:type="gramStart"/>
      </w:hyperlink>
      <w:r w:rsidRPr="0052652B">
        <w:rPr>
          <w:sz w:val="24"/>
          <w:szCs w:val="24"/>
        </w:rPr>
        <w:t>. В случае своего несогласия с новыми Условиями Депонент может расторгнуть настоящий Договор</w:t>
      </w:r>
      <w:proofErr w:type="gramEnd"/>
      <w:r w:rsidRPr="0052652B">
        <w:rPr>
          <w:sz w:val="24"/>
          <w:szCs w:val="24"/>
        </w:rPr>
        <w:t xml:space="preserve"> в порядке, приведенном в разделе 8 настоящего Договора. До момента расторжения договора Стороны руководствуются старой редакцией Условий.</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Порядок разрешения споров</w:t>
      </w:r>
    </w:p>
    <w:p w:rsidR="002C4300" w:rsidRPr="002C4300" w:rsidRDefault="002C4300" w:rsidP="002C4300">
      <w:pPr>
        <w:pStyle w:val="Iauiue3"/>
        <w:widowControl/>
        <w:numPr>
          <w:ilvl w:val="1"/>
          <w:numId w:val="1"/>
        </w:numPr>
        <w:tabs>
          <w:tab w:val="clear" w:pos="858"/>
          <w:tab w:val="num" w:pos="426"/>
          <w:tab w:val="num" w:pos="1142"/>
        </w:tabs>
        <w:adjustRightInd/>
        <w:spacing w:line="240" w:lineRule="auto"/>
        <w:ind w:left="0" w:firstLine="709"/>
        <w:textAlignment w:val="auto"/>
        <w:rPr>
          <w:sz w:val="24"/>
          <w:szCs w:val="24"/>
        </w:rPr>
      </w:pPr>
      <w:r w:rsidRPr="002C4300">
        <w:rPr>
          <w:sz w:val="24"/>
          <w:szCs w:val="24"/>
        </w:rPr>
        <w:t>Стороны обязуются соблюдать претензионный порядок урегулирования споров и разногласий, возникающих из Договора.</w:t>
      </w:r>
    </w:p>
    <w:p w:rsidR="002C4300" w:rsidRPr="002C4300" w:rsidRDefault="002C4300" w:rsidP="002C4300">
      <w:pPr>
        <w:pStyle w:val="Iauiue3"/>
        <w:widowControl/>
        <w:numPr>
          <w:ilvl w:val="1"/>
          <w:numId w:val="1"/>
        </w:numPr>
        <w:tabs>
          <w:tab w:val="clear" w:pos="858"/>
          <w:tab w:val="num" w:pos="426"/>
          <w:tab w:val="num" w:pos="1142"/>
        </w:tabs>
        <w:adjustRightInd/>
        <w:spacing w:line="240" w:lineRule="auto"/>
        <w:ind w:left="0" w:firstLine="709"/>
        <w:textAlignment w:val="auto"/>
        <w:rPr>
          <w:sz w:val="24"/>
          <w:szCs w:val="24"/>
        </w:rPr>
      </w:pPr>
      <w:r w:rsidRPr="002C4300">
        <w:rPr>
          <w:sz w:val="24"/>
          <w:szCs w:val="24"/>
        </w:rPr>
        <w:t xml:space="preserve">Претензия </w:t>
      </w:r>
      <w:proofErr w:type="gramStart"/>
      <w:r w:rsidRPr="002C4300">
        <w:rPr>
          <w:sz w:val="24"/>
          <w:szCs w:val="24"/>
        </w:rPr>
        <w:t>заявляется</w:t>
      </w:r>
      <w:proofErr w:type="gramEnd"/>
      <w:r w:rsidRPr="002C4300">
        <w:rPr>
          <w:sz w:val="24"/>
          <w:szCs w:val="24"/>
        </w:rPr>
        <w:t xml:space="preserve"> в письменной форме и должна быть подписана уполномоченным представителем Депозитария или </w:t>
      </w:r>
      <w:r w:rsidR="0052652B">
        <w:rPr>
          <w:sz w:val="24"/>
          <w:szCs w:val="24"/>
        </w:rPr>
        <w:t>депозитария-</w:t>
      </w:r>
      <w:r w:rsidRPr="002C4300">
        <w:rPr>
          <w:sz w:val="24"/>
          <w:szCs w:val="24"/>
        </w:rPr>
        <w:t>Депонента. Претензия должна содержать:</w:t>
      </w:r>
    </w:p>
    <w:p w:rsidR="002C4300" w:rsidRPr="002C4300" w:rsidRDefault="002C4300" w:rsidP="002C4300">
      <w:pPr>
        <w:pStyle w:val="4"/>
        <w:keepNext w:val="0"/>
        <w:numPr>
          <w:ilvl w:val="0"/>
          <w:numId w:val="2"/>
        </w:numPr>
        <w:ind w:left="0" w:firstLine="709"/>
        <w:jc w:val="left"/>
        <w:rPr>
          <w:color w:val="auto"/>
          <w:sz w:val="24"/>
          <w:szCs w:val="24"/>
          <w:u w:val="none"/>
        </w:rPr>
      </w:pPr>
      <w:r w:rsidRPr="002C4300">
        <w:rPr>
          <w:color w:val="auto"/>
          <w:sz w:val="24"/>
          <w:szCs w:val="24"/>
          <w:u w:val="none"/>
        </w:rPr>
        <w:t>изложение требований заявителя;</w:t>
      </w:r>
    </w:p>
    <w:p w:rsidR="002C4300" w:rsidRPr="002C4300" w:rsidRDefault="002C4300" w:rsidP="002C4300">
      <w:pPr>
        <w:pStyle w:val="4"/>
        <w:keepNext w:val="0"/>
        <w:numPr>
          <w:ilvl w:val="0"/>
          <w:numId w:val="2"/>
        </w:numPr>
        <w:ind w:left="0" w:firstLine="709"/>
        <w:jc w:val="left"/>
        <w:rPr>
          <w:color w:val="auto"/>
          <w:sz w:val="24"/>
          <w:szCs w:val="24"/>
          <w:u w:val="none"/>
        </w:rPr>
      </w:pPr>
      <w:r w:rsidRPr="002C4300">
        <w:rPr>
          <w:color w:val="auto"/>
          <w:sz w:val="24"/>
          <w:szCs w:val="24"/>
          <w:u w:val="none"/>
        </w:rPr>
        <w:t>указание суммы претенз</w:t>
      </w:r>
      <w:proofErr w:type="gramStart"/>
      <w:r w:rsidRPr="002C4300">
        <w:rPr>
          <w:color w:val="auto"/>
          <w:sz w:val="24"/>
          <w:szCs w:val="24"/>
          <w:u w:val="none"/>
        </w:rPr>
        <w:t>ии и ее</w:t>
      </w:r>
      <w:proofErr w:type="gramEnd"/>
      <w:r w:rsidRPr="002C4300">
        <w:rPr>
          <w:color w:val="auto"/>
          <w:sz w:val="24"/>
          <w:szCs w:val="24"/>
          <w:u w:val="none"/>
        </w:rPr>
        <w:t xml:space="preserve"> расчет (если претензия подлежит денежной оценке);</w:t>
      </w:r>
    </w:p>
    <w:p w:rsidR="002C4300" w:rsidRPr="002C4300" w:rsidRDefault="002C4300" w:rsidP="002C4300">
      <w:pPr>
        <w:pStyle w:val="4"/>
        <w:keepNext w:val="0"/>
        <w:numPr>
          <w:ilvl w:val="0"/>
          <w:numId w:val="2"/>
        </w:numPr>
        <w:ind w:left="0" w:firstLine="709"/>
        <w:rPr>
          <w:color w:val="auto"/>
          <w:sz w:val="24"/>
          <w:szCs w:val="24"/>
          <w:u w:val="none"/>
        </w:rPr>
      </w:pPr>
      <w:r w:rsidRPr="002C4300">
        <w:rPr>
          <w:color w:val="auto"/>
          <w:sz w:val="24"/>
          <w:szCs w:val="24"/>
          <w:u w:val="none"/>
        </w:rPr>
        <w:t>изложение обстоятельств, на которых основываются требования заявителя, и доказательства, подтверждающие их, со ссылкой на соответствующие законодательные и нормативные документы, действующие в Российской Федерации;</w:t>
      </w:r>
    </w:p>
    <w:p w:rsidR="002C4300" w:rsidRPr="002C4300" w:rsidRDefault="002C4300" w:rsidP="002C4300">
      <w:pPr>
        <w:pStyle w:val="4"/>
        <w:keepNext w:val="0"/>
        <w:numPr>
          <w:ilvl w:val="0"/>
          <w:numId w:val="2"/>
        </w:numPr>
        <w:ind w:left="0" w:firstLine="709"/>
        <w:jc w:val="left"/>
        <w:rPr>
          <w:color w:val="auto"/>
          <w:sz w:val="24"/>
          <w:szCs w:val="24"/>
          <w:u w:val="none"/>
        </w:rPr>
      </w:pPr>
      <w:r w:rsidRPr="002C4300">
        <w:rPr>
          <w:color w:val="auto"/>
          <w:sz w:val="24"/>
          <w:szCs w:val="24"/>
          <w:u w:val="none"/>
        </w:rPr>
        <w:t>перечень прилагаемых к претензии документов и других  доказательств;</w:t>
      </w:r>
    </w:p>
    <w:p w:rsidR="002C4300" w:rsidRPr="002C4300" w:rsidRDefault="002C4300" w:rsidP="002C4300">
      <w:pPr>
        <w:pStyle w:val="4"/>
        <w:keepNext w:val="0"/>
        <w:numPr>
          <w:ilvl w:val="0"/>
          <w:numId w:val="2"/>
        </w:numPr>
        <w:ind w:left="0" w:firstLine="709"/>
        <w:jc w:val="left"/>
        <w:rPr>
          <w:color w:val="auto"/>
          <w:sz w:val="24"/>
          <w:szCs w:val="24"/>
          <w:u w:val="none"/>
        </w:rPr>
      </w:pPr>
      <w:r w:rsidRPr="002C4300">
        <w:rPr>
          <w:color w:val="auto"/>
          <w:sz w:val="24"/>
          <w:szCs w:val="24"/>
          <w:u w:val="none"/>
        </w:rPr>
        <w:t>иные сведения, необходимые для урегулирования спора.</w:t>
      </w:r>
    </w:p>
    <w:p w:rsidR="002C4300" w:rsidRPr="002C4300" w:rsidRDefault="002C4300" w:rsidP="002C4300">
      <w:pPr>
        <w:pStyle w:val="a4"/>
        <w:spacing w:after="0" w:line="240" w:lineRule="auto"/>
        <w:ind w:firstLine="709"/>
        <w:rPr>
          <w:sz w:val="24"/>
          <w:szCs w:val="24"/>
          <w:lang w:val="ru-RU"/>
        </w:rPr>
      </w:pPr>
      <w:r w:rsidRPr="002C4300">
        <w:rPr>
          <w:sz w:val="24"/>
          <w:szCs w:val="24"/>
          <w:lang w:val="ru-RU"/>
        </w:rPr>
        <w:t xml:space="preserve">В случае предъявления </w:t>
      </w:r>
      <w:r w:rsidR="0052652B">
        <w:rPr>
          <w:sz w:val="24"/>
          <w:szCs w:val="24"/>
          <w:lang w:val="ru-RU"/>
        </w:rPr>
        <w:t>депозитарием-</w:t>
      </w:r>
      <w:r w:rsidRPr="002C4300">
        <w:rPr>
          <w:sz w:val="24"/>
          <w:szCs w:val="24"/>
          <w:lang w:val="ru-RU"/>
        </w:rPr>
        <w:t xml:space="preserve">Депонентом претензии о возмещении ущерба, причиненного неисполнением (ненадлежащим исполнением) Депозитарием поручения </w:t>
      </w:r>
      <w:r w:rsidR="0052652B">
        <w:rPr>
          <w:sz w:val="24"/>
          <w:szCs w:val="24"/>
          <w:lang w:val="ru-RU"/>
        </w:rPr>
        <w:t>депозитария-</w:t>
      </w:r>
      <w:r w:rsidRPr="002C4300">
        <w:rPr>
          <w:sz w:val="24"/>
          <w:szCs w:val="24"/>
          <w:lang w:val="ru-RU"/>
        </w:rPr>
        <w:t xml:space="preserve">Депонента, </w:t>
      </w:r>
      <w:proofErr w:type="gramStart"/>
      <w:r w:rsidRPr="002C4300">
        <w:rPr>
          <w:sz w:val="24"/>
          <w:szCs w:val="24"/>
          <w:lang w:val="ru-RU"/>
        </w:rPr>
        <w:t>последний</w:t>
      </w:r>
      <w:proofErr w:type="gramEnd"/>
      <w:r w:rsidRPr="002C4300">
        <w:rPr>
          <w:sz w:val="24"/>
          <w:szCs w:val="24"/>
          <w:lang w:val="ru-RU"/>
        </w:rPr>
        <w:t xml:space="preserve"> обязан представить доказательства понесенного ущерба. В качестве такого доказательства Стороны признают подлинный экземпляр претензии контрагента </w:t>
      </w:r>
      <w:r w:rsidR="0052652B">
        <w:rPr>
          <w:sz w:val="24"/>
          <w:szCs w:val="24"/>
          <w:lang w:val="ru-RU"/>
        </w:rPr>
        <w:t>депозитария-</w:t>
      </w:r>
      <w:r w:rsidRPr="002C4300">
        <w:rPr>
          <w:sz w:val="24"/>
          <w:szCs w:val="24"/>
          <w:lang w:val="ru-RU"/>
        </w:rPr>
        <w:t xml:space="preserve">Депонента, с указанием номера и иных реквизитов договора, обязательства по </w:t>
      </w:r>
      <w:r w:rsidRPr="002C4300">
        <w:rPr>
          <w:sz w:val="24"/>
          <w:szCs w:val="24"/>
          <w:lang w:val="ru-RU"/>
        </w:rPr>
        <w:lastRenderedPageBreak/>
        <w:t xml:space="preserve">которому не были исполнены в срок в связи с неисполнением (ненадлежащим исполнением) Депозитарием поручения </w:t>
      </w:r>
      <w:r w:rsidR="0052652B">
        <w:rPr>
          <w:sz w:val="24"/>
          <w:szCs w:val="24"/>
          <w:lang w:val="ru-RU"/>
        </w:rPr>
        <w:t>депозитария-</w:t>
      </w:r>
      <w:r w:rsidRPr="002C4300">
        <w:rPr>
          <w:sz w:val="24"/>
          <w:szCs w:val="24"/>
          <w:lang w:val="ru-RU"/>
        </w:rPr>
        <w:t xml:space="preserve">Депонента, с приложением платежного поручения </w:t>
      </w:r>
      <w:r w:rsidR="0052652B">
        <w:rPr>
          <w:sz w:val="24"/>
          <w:szCs w:val="24"/>
          <w:lang w:val="ru-RU"/>
        </w:rPr>
        <w:t>депозитария-</w:t>
      </w:r>
      <w:r w:rsidRPr="002C4300">
        <w:rPr>
          <w:sz w:val="24"/>
          <w:szCs w:val="24"/>
          <w:lang w:val="ru-RU"/>
        </w:rPr>
        <w:t>Депонента на оплату выставленной претензии с отметкой об исполнении.</w:t>
      </w:r>
    </w:p>
    <w:p w:rsidR="002C4300" w:rsidRPr="002C4300" w:rsidRDefault="002C4300" w:rsidP="002C4300">
      <w:pPr>
        <w:pStyle w:val="Iauiue3"/>
        <w:widowControl/>
        <w:numPr>
          <w:ilvl w:val="1"/>
          <w:numId w:val="1"/>
        </w:numPr>
        <w:tabs>
          <w:tab w:val="clear" w:pos="858"/>
          <w:tab w:val="num" w:pos="426"/>
          <w:tab w:val="num" w:pos="1142"/>
        </w:tabs>
        <w:adjustRightInd/>
        <w:spacing w:line="240" w:lineRule="auto"/>
        <w:ind w:left="0" w:firstLine="709"/>
        <w:textAlignment w:val="auto"/>
        <w:rPr>
          <w:sz w:val="24"/>
          <w:szCs w:val="24"/>
        </w:rPr>
      </w:pPr>
      <w:r w:rsidRPr="002C4300">
        <w:rPr>
          <w:sz w:val="24"/>
          <w:szCs w:val="24"/>
        </w:rPr>
        <w:t xml:space="preserve">Претензия направляется заказным или ценным письмом, либо вручается под расписку Стороне, которой предъявляется претензия. </w:t>
      </w:r>
    </w:p>
    <w:p w:rsidR="002C4300" w:rsidRPr="002C4300" w:rsidRDefault="002C4300" w:rsidP="002C4300">
      <w:pPr>
        <w:pStyle w:val="Iauiue3"/>
        <w:widowControl/>
        <w:numPr>
          <w:ilvl w:val="1"/>
          <w:numId w:val="1"/>
        </w:numPr>
        <w:tabs>
          <w:tab w:val="clear" w:pos="858"/>
          <w:tab w:val="num" w:pos="426"/>
          <w:tab w:val="num" w:pos="1142"/>
        </w:tabs>
        <w:adjustRightInd/>
        <w:spacing w:line="240" w:lineRule="auto"/>
        <w:ind w:left="0" w:firstLine="709"/>
        <w:textAlignment w:val="auto"/>
        <w:rPr>
          <w:sz w:val="24"/>
          <w:szCs w:val="24"/>
        </w:rPr>
      </w:pPr>
      <w:r w:rsidRPr="002C4300">
        <w:rPr>
          <w:sz w:val="24"/>
          <w:szCs w:val="24"/>
        </w:rPr>
        <w:t>Претензия рассматривается в течение 10 (десяти) рабочих дней со дня ее получения. Если к претензии не приложены документы, необходимые для ее рассмотрения, они запрашиваются у заявителя претензии. При этом указывается срок, необходимый для их представления. В случае неполучения затребованных документов к указанному сроку, претензия рассматривается на основании имеющихся документов.</w:t>
      </w:r>
    </w:p>
    <w:p w:rsidR="002C4300" w:rsidRPr="002C4300" w:rsidRDefault="002C4300" w:rsidP="002C4300">
      <w:pPr>
        <w:pStyle w:val="Iauiue3"/>
        <w:widowControl/>
        <w:numPr>
          <w:ilvl w:val="1"/>
          <w:numId w:val="1"/>
        </w:numPr>
        <w:tabs>
          <w:tab w:val="clear" w:pos="858"/>
          <w:tab w:val="num" w:pos="426"/>
          <w:tab w:val="num" w:pos="1142"/>
        </w:tabs>
        <w:adjustRightInd/>
        <w:spacing w:line="240" w:lineRule="auto"/>
        <w:ind w:left="0" w:firstLine="709"/>
        <w:textAlignment w:val="auto"/>
        <w:rPr>
          <w:sz w:val="24"/>
          <w:szCs w:val="24"/>
        </w:rPr>
      </w:pPr>
      <w:r w:rsidRPr="002C4300">
        <w:rPr>
          <w:sz w:val="24"/>
          <w:szCs w:val="24"/>
        </w:rPr>
        <w:t xml:space="preserve">Ответ на претензию представляется Стороне, заявившей претензию, в письменной форме и подписывается уполномоченным представителем Стороны, отвечающей на претензию. </w:t>
      </w:r>
    </w:p>
    <w:p w:rsidR="002C4300" w:rsidRPr="002C4300" w:rsidRDefault="002C4300" w:rsidP="002C4300">
      <w:pPr>
        <w:pStyle w:val="Iauiue3"/>
        <w:widowControl/>
        <w:numPr>
          <w:ilvl w:val="1"/>
          <w:numId w:val="1"/>
        </w:numPr>
        <w:tabs>
          <w:tab w:val="clear" w:pos="858"/>
          <w:tab w:val="num" w:pos="426"/>
          <w:tab w:val="num" w:pos="1142"/>
        </w:tabs>
        <w:adjustRightInd/>
        <w:spacing w:line="240" w:lineRule="auto"/>
        <w:ind w:left="0" w:firstLine="709"/>
        <w:textAlignment w:val="auto"/>
        <w:rPr>
          <w:sz w:val="24"/>
          <w:szCs w:val="24"/>
        </w:rPr>
      </w:pPr>
      <w:r w:rsidRPr="002C4300">
        <w:rPr>
          <w:sz w:val="24"/>
          <w:szCs w:val="24"/>
        </w:rPr>
        <w:t>Споры из Договора рассматриваются арбитражным судом г</w:t>
      </w:r>
      <w:proofErr w:type="gramStart"/>
      <w:r w:rsidRPr="002C4300">
        <w:rPr>
          <w:sz w:val="24"/>
          <w:szCs w:val="24"/>
        </w:rPr>
        <w:t>.М</w:t>
      </w:r>
      <w:proofErr w:type="gramEnd"/>
      <w:r w:rsidRPr="002C4300">
        <w:rPr>
          <w:sz w:val="24"/>
          <w:szCs w:val="24"/>
        </w:rPr>
        <w:t>осквы в соответствии с материальным и процессуальным правом РФ.</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Заключительные положения</w:t>
      </w:r>
    </w:p>
    <w:p w:rsidR="002C4300" w:rsidRPr="002C4300" w:rsidRDefault="002C4300" w:rsidP="002C4300">
      <w:pPr>
        <w:pStyle w:val="Iauiue3"/>
        <w:widowControl/>
        <w:numPr>
          <w:ilvl w:val="1"/>
          <w:numId w:val="3"/>
        </w:numPr>
        <w:adjustRightInd/>
        <w:spacing w:line="240" w:lineRule="auto"/>
        <w:ind w:left="0" w:firstLine="709"/>
        <w:textAlignment w:val="auto"/>
        <w:rPr>
          <w:sz w:val="24"/>
        </w:rPr>
      </w:pPr>
      <w:r w:rsidRPr="002C4300">
        <w:rPr>
          <w:sz w:val="24"/>
        </w:rPr>
        <w:t>Отношения Сторон в части, не</w:t>
      </w:r>
      <w:r w:rsidR="00CA35A8">
        <w:rPr>
          <w:sz w:val="24"/>
        </w:rPr>
        <w:t>у</w:t>
      </w:r>
      <w:r w:rsidRPr="002C4300">
        <w:rPr>
          <w:sz w:val="24"/>
        </w:rPr>
        <w:t>регулир</w:t>
      </w:r>
      <w:r w:rsidR="00CA35A8">
        <w:rPr>
          <w:sz w:val="24"/>
        </w:rPr>
        <w:t>ованн</w:t>
      </w:r>
      <w:r w:rsidRPr="002C4300">
        <w:rPr>
          <w:sz w:val="24"/>
        </w:rPr>
        <w:t>ой Договором, регулируются действующим законодательством Российской Федерации.</w:t>
      </w:r>
    </w:p>
    <w:p w:rsidR="002C4300" w:rsidRPr="002C4300" w:rsidRDefault="002C4300" w:rsidP="002C4300">
      <w:pPr>
        <w:pStyle w:val="Iauiue3"/>
        <w:widowControl/>
        <w:numPr>
          <w:ilvl w:val="1"/>
          <w:numId w:val="3"/>
        </w:numPr>
        <w:tabs>
          <w:tab w:val="num" w:pos="1142"/>
        </w:tabs>
        <w:adjustRightInd/>
        <w:spacing w:line="240" w:lineRule="auto"/>
        <w:ind w:left="0" w:firstLine="709"/>
        <w:textAlignment w:val="auto"/>
        <w:rPr>
          <w:sz w:val="24"/>
        </w:rPr>
      </w:pPr>
      <w:r w:rsidRPr="002C4300">
        <w:rPr>
          <w:sz w:val="24"/>
        </w:rPr>
        <w:t xml:space="preserve">Настоящий Договор составлен в двух экземплярах, имеющих </w:t>
      </w:r>
      <w:r w:rsidR="00CA35A8">
        <w:rPr>
          <w:sz w:val="24"/>
        </w:rPr>
        <w:t>одинаков</w:t>
      </w:r>
      <w:r w:rsidRPr="002C4300">
        <w:rPr>
          <w:sz w:val="24"/>
        </w:rPr>
        <w:t xml:space="preserve">ую юридическую силу, по одному экземпляру для каждой из Сторон. </w:t>
      </w:r>
    </w:p>
    <w:p w:rsidR="002C4300" w:rsidRPr="002C4300" w:rsidRDefault="002C4300" w:rsidP="002C4300">
      <w:pPr>
        <w:pStyle w:val="Iauiue3"/>
        <w:widowControl/>
        <w:numPr>
          <w:ilvl w:val="0"/>
          <w:numId w:val="3"/>
        </w:numPr>
        <w:adjustRightInd/>
        <w:spacing w:line="240" w:lineRule="auto"/>
        <w:ind w:left="0" w:firstLine="709"/>
        <w:jc w:val="center"/>
        <w:textAlignment w:val="auto"/>
        <w:rPr>
          <w:b/>
          <w:sz w:val="24"/>
        </w:rPr>
      </w:pPr>
      <w:r w:rsidRPr="002C4300">
        <w:rPr>
          <w:b/>
          <w:sz w:val="24"/>
        </w:rPr>
        <w:t xml:space="preserve"> Реквизиты Сторон</w:t>
      </w:r>
    </w:p>
    <w:p w:rsidR="002C4300" w:rsidRPr="002C4300" w:rsidRDefault="002C4300" w:rsidP="002C4300">
      <w:pPr>
        <w:pStyle w:val="Iauiue3"/>
        <w:widowControl/>
        <w:adjustRightInd/>
        <w:spacing w:line="240" w:lineRule="auto"/>
        <w:ind w:firstLine="709"/>
        <w:jc w:val="center"/>
        <w:textAlignment w:val="auto"/>
        <w:rPr>
          <w:b/>
          <w:sz w:val="24"/>
        </w:rPr>
      </w:pPr>
    </w:p>
    <w:tbl>
      <w:tblPr>
        <w:tblW w:w="0" w:type="auto"/>
        <w:tblLook w:val="04A0"/>
      </w:tblPr>
      <w:tblGrid>
        <w:gridCol w:w="4697"/>
        <w:gridCol w:w="4591"/>
      </w:tblGrid>
      <w:tr w:rsidR="002C4300" w:rsidRPr="002C4300" w:rsidTr="0042159B">
        <w:tc>
          <w:tcPr>
            <w:tcW w:w="4697" w:type="dxa"/>
          </w:tcPr>
          <w:p w:rsidR="002C4300" w:rsidRPr="002C4300" w:rsidRDefault="002C4300" w:rsidP="0042159B">
            <w:pPr>
              <w:pStyle w:val="Iniiaiieoaeno2"/>
              <w:ind w:firstLine="709"/>
              <w:rPr>
                <w:b/>
                <w:sz w:val="24"/>
              </w:rPr>
            </w:pPr>
            <w:r w:rsidRPr="002C4300">
              <w:rPr>
                <w:b/>
                <w:sz w:val="24"/>
              </w:rPr>
              <w:t>Депозитарий:</w:t>
            </w:r>
          </w:p>
          <w:p w:rsidR="002C4300" w:rsidRPr="002C4300" w:rsidRDefault="002C4300" w:rsidP="0042159B">
            <w:pPr>
              <w:pStyle w:val="Iniiaiieoaeno2"/>
              <w:ind w:firstLine="709"/>
              <w:jc w:val="left"/>
              <w:rPr>
                <w:sz w:val="24"/>
              </w:rPr>
            </w:pPr>
          </w:p>
          <w:p w:rsidR="002C4300" w:rsidRPr="002C4300" w:rsidRDefault="002C4300" w:rsidP="0042159B">
            <w:pPr>
              <w:pStyle w:val="Iniiaiieoaeno2"/>
              <w:ind w:firstLine="709"/>
              <w:jc w:val="left"/>
              <w:rPr>
                <w:sz w:val="24"/>
              </w:rPr>
            </w:pPr>
          </w:p>
        </w:tc>
        <w:tc>
          <w:tcPr>
            <w:tcW w:w="4591" w:type="dxa"/>
          </w:tcPr>
          <w:p w:rsidR="002C4300" w:rsidRPr="002C4300" w:rsidRDefault="002C4300" w:rsidP="0042159B">
            <w:pPr>
              <w:pStyle w:val="Iniiaiieoaeno2"/>
              <w:ind w:firstLine="709"/>
              <w:rPr>
                <w:sz w:val="24"/>
              </w:rPr>
            </w:pPr>
            <w:r w:rsidRPr="002C4300">
              <w:rPr>
                <w:b/>
                <w:sz w:val="24"/>
              </w:rPr>
              <w:t>Депозитарий-Депонент:</w:t>
            </w:r>
          </w:p>
          <w:p w:rsidR="002C4300" w:rsidRPr="002C4300" w:rsidRDefault="002C4300" w:rsidP="0042159B">
            <w:pPr>
              <w:pStyle w:val="Iauiue3"/>
              <w:widowControl/>
              <w:adjustRightInd/>
              <w:spacing w:line="240" w:lineRule="auto"/>
              <w:ind w:firstLine="709"/>
              <w:jc w:val="center"/>
              <w:textAlignment w:val="auto"/>
              <w:rPr>
                <w:b/>
                <w:sz w:val="24"/>
              </w:rPr>
            </w:pPr>
          </w:p>
          <w:p w:rsidR="002C4300" w:rsidRPr="002C4300" w:rsidRDefault="002C4300" w:rsidP="0042159B">
            <w:pPr>
              <w:pStyle w:val="Iauiue3"/>
              <w:widowControl/>
              <w:adjustRightInd/>
              <w:spacing w:line="240" w:lineRule="auto"/>
              <w:ind w:firstLine="709"/>
              <w:jc w:val="center"/>
              <w:textAlignment w:val="auto"/>
              <w:rPr>
                <w:b/>
                <w:sz w:val="24"/>
              </w:rPr>
            </w:pPr>
          </w:p>
          <w:p w:rsidR="002C4300" w:rsidRPr="002C4300" w:rsidRDefault="002C4300" w:rsidP="0042159B">
            <w:pPr>
              <w:pStyle w:val="Iauiue3"/>
              <w:widowControl/>
              <w:adjustRightInd/>
              <w:spacing w:line="240" w:lineRule="auto"/>
              <w:ind w:firstLine="709"/>
              <w:textAlignment w:val="auto"/>
              <w:rPr>
                <w:b/>
                <w:sz w:val="24"/>
              </w:rPr>
            </w:pPr>
          </w:p>
        </w:tc>
      </w:tr>
      <w:tr w:rsidR="002C4300" w:rsidRPr="002C4300" w:rsidTr="0042159B">
        <w:tc>
          <w:tcPr>
            <w:tcW w:w="4697" w:type="dxa"/>
          </w:tcPr>
          <w:p w:rsidR="002C4300" w:rsidRPr="002C4300" w:rsidRDefault="002C4300" w:rsidP="0042159B">
            <w:pPr>
              <w:spacing w:line="240" w:lineRule="auto"/>
              <w:ind w:firstLine="709"/>
              <w:rPr>
                <w:b/>
                <w:sz w:val="24"/>
              </w:rPr>
            </w:pPr>
            <w:r w:rsidRPr="002C4300">
              <w:rPr>
                <w:b/>
                <w:sz w:val="24"/>
              </w:rPr>
              <w:t>За Депозитарий:</w:t>
            </w:r>
          </w:p>
        </w:tc>
        <w:tc>
          <w:tcPr>
            <w:tcW w:w="4591" w:type="dxa"/>
          </w:tcPr>
          <w:p w:rsidR="002C4300" w:rsidRPr="002C4300" w:rsidRDefault="002C4300" w:rsidP="0042159B">
            <w:pPr>
              <w:spacing w:line="240" w:lineRule="auto"/>
              <w:ind w:firstLine="709"/>
              <w:rPr>
                <w:b/>
                <w:sz w:val="24"/>
              </w:rPr>
            </w:pPr>
            <w:r w:rsidRPr="002C4300">
              <w:rPr>
                <w:b/>
                <w:sz w:val="24"/>
              </w:rPr>
              <w:t>За Депозитарий-Депонент:</w:t>
            </w:r>
          </w:p>
          <w:p w:rsidR="002C4300" w:rsidRPr="002C4300" w:rsidRDefault="002C4300" w:rsidP="0042159B">
            <w:pPr>
              <w:spacing w:line="240" w:lineRule="auto"/>
              <w:ind w:firstLine="709"/>
              <w:rPr>
                <w:b/>
                <w:sz w:val="24"/>
              </w:rPr>
            </w:pPr>
          </w:p>
        </w:tc>
      </w:tr>
      <w:tr w:rsidR="002C4300" w:rsidRPr="002C4300" w:rsidTr="0042159B">
        <w:tc>
          <w:tcPr>
            <w:tcW w:w="4697" w:type="dxa"/>
          </w:tcPr>
          <w:p w:rsidR="002C4300" w:rsidRPr="002C4300" w:rsidRDefault="002C4300" w:rsidP="0042159B">
            <w:pPr>
              <w:tabs>
                <w:tab w:val="left" w:pos="2552"/>
              </w:tabs>
              <w:spacing w:line="240" w:lineRule="auto"/>
              <w:ind w:firstLine="709"/>
              <w:rPr>
                <w:sz w:val="24"/>
              </w:rPr>
            </w:pPr>
            <w:r w:rsidRPr="002C4300">
              <w:rPr>
                <w:sz w:val="24"/>
              </w:rPr>
              <w:t>____________ /_________________/</w:t>
            </w:r>
          </w:p>
        </w:tc>
        <w:tc>
          <w:tcPr>
            <w:tcW w:w="4591" w:type="dxa"/>
          </w:tcPr>
          <w:p w:rsidR="002C4300" w:rsidRPr="002C4300" w:rsidRDefault="002C4300" w:rsidP="0042159B">
            <w:pPr>
              <w:tabs>
                <w:tab w:val="left" w:pos="2552"/>
              </w:tabs>
              <w:spacing w:line="240" w:lineRule="auto"/>
              <w:ind w:firstLine="709"/>
              <w:rPr>
                <w:sz w:val="24"/>
              </w:rPr>
            </w:pPr>
            <w:r w:rsidRPr="002C4300">
              <w:rPr>
                <w:sz w:val="24"/>
              </w:rPr>
              <w:t>___________ /_________________/</w:t>
            </w:r>
          </w:p>
        </w:tc>
      </w:tr>
      <w:tr w:rsidR="002C4300" w:rsidRPr="002C4300" w:rsidTr="0042159B">
        <w:tc>
          <w:tcPr>
            <w:tcW w:w="4697" w:type="dxa"/>
          </w:tcPr>
          <w:p w:rsidR="002C4300" w:rsidRPr="002C4300" w:rsidRDefault="002C4300" w:rsidP="0042159B">
            <w:pPr>
              <w:spacing w:line="240" w:lineRule="auto"/>
              <w:ind w:firstLine="709"/>
              <w:rPr>
                <w:sz w:val="24"/>
              </w:rPr>
            </w:pPr>
          </w:p>
          <w:p w:rsidR="002C4300" w:rsidRPr="002C4300" w:rsidRDefault="002C4300" w:rsidP="0042159B">
            <w:pPr>
              <w:spacing w:line="240" w:lineRule="auto"/>
              <w:ind w:firstLine="709"/>
              <w:rPr>
                <w:sz w:val="24"/>
              </w:rPr>
            </w:pPr>
            <w:r w:rsidRPr="002C4300">
              <w:rPr>
                <w:sz w:val="24"/>
              </w:rPr>
              <w:t>м.п.</w:t>
            </w:r>
          </w:p>
        </w:tc>
        <w:tc>
          <w:tcPr>
            <w:tcW w:w="4591" w:type="dxa"/>
          </w:tcPr>
          <w:p w:rsidR="002C4300" w:rsidRPr="002C4300" w:rsidRDefault="002C4300" w:rsidP="0042159B">
            <w:pPr>
              <w:spacing w:line="240" w:lineRule="auto"/>
              <w:ind w:firstLine="709"/>
              <w:rPr>
                <w:sz w:val="24"/>
              </w:rPr>
            </w:pPr>
          </w:p>
          <w:p w:rsidR="002C4300" w:rsidRPr="002C4300" w:rsidRDefault="002C4300" w:rsidP="0042159B">
            <w:pPr>
              <w:spacing w:line="240" w:lineRule="auto"/>
              <w:ind w:firstLine="709"/>
              <w:rPr>
                <w:sz w:val="24"/>
              </w:rPr>
            </w:pPr>
            <w:r w:rsidRPr="002C4300">
              <w:rPr>
                <w:sz w:val="24"/>
              </w:rPr>
              <w:t>м.п.</w:t>
            </w:r>
          </w:p>
        </w:tc>
      </w:tr>
    </w:tbl>
    <w:p w:rsidR="00CE10F2" w:rsidRPr="002C4300" w:rsidRDefault="00CE10F2"/>
    <w:sectPr w:rsidR="00CE10F2" w:rsidRPr="002C4300" w:rsidSect="00302292">
      <w:headerReference w:type="default" r:id="rId9"/>
      <w:footerReference w:type="default" r:id="rId10"/>
      <w:pgSz w:w="11906" w:h="16838"/>
      <w:pgMar w:top="567" w:right="567" w:bottom="567" w:left="1134" w:header="17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C5" w:rsidRDefault="002C54C5" w:rsidP="002C4300">
      <w:pPr>
        <w:spacing w:line="240" w:lineRule="auto"/>
      </w:pPr>
      <w:r>
        <w:separator/>
      </w:r>
    </w:p>
  </w:endnote>
  <w:endnote w:type="continuationSeparator" w:id="0">
    <w:p w:rsidR="002C54C5" w:rsidRDefault="002C54C5" w:rsidP="002C43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A2A" w:rsidRDefault="005E404B" w:rsidP="003F4A2A">
    <w:pPr>
      <w:pStyle w:val="a8"/>
      <w:pBdr>
        <w:bottom w:val="single" w:sz="12" w:space="1" w:color="auto"/>
      </w:pBdr>
      <w:jc w:val="right"/>
    </w:pPr>
    <w:fldSimple w:instr=" PAGE   \* MERGEFORMAT ">
      <w:r w:rsidR="00E163C2">
        <w:rPr>
          <w:noProof/>
        </w:rPr>
        <w:t>6</w:t>
      </w:r>
    </w:fldSimple>
  </w:p>
  <w:p w:rsidR="003F4A2A" w:rsidRDefault="003F4A2A" w:rsidP="003F4A2A">
    <w:pPr>
      <w:pStyle w:val="a8"/>
    </w:pPr>
    <w:r>
      <w:t>Клиентский регламент Депозитария ЗАО «ИК «</w:t>
    </w:r>
    <w:proofErr w:type="spellStart"/>
    <w:r>
      <w:t>Газфинтраст</w:t>
    </w:r>
    <w:proofErr w:type="spellEnd"/>
    <w:r>
      <w:t>»</w:t>
    </w:r>
  </w:p>
  <w:p w:rsidR="002C4300" w:rsidRPr="002C4300" w:rsidRDefault="002C4300" w:rsidP="002C43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C5" w:rsidRDefault="002C54C5" w:rsidP="002C4300">
      <w:pPr>
        <w:spacing w:line="240" w:lineRule="auto"/>
      </w:pPr>
      <w:r>
        <w:separator/>
      </w:r>
    </w:p>
  </w:footnote>
  <w:footnote w:type="continuationSeparator" w:id="0">
    <w:p w:rsidR="002C54C5" w:rsidRDefault="002C54C5" w:rsidP="002C43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8A" w:rsidRDefault="003C4D8A">
    <w:pPr>
      <w:pStyle w:val="a6"/>
    </w:pPr>
    <w:r w:rsidRPr="003C4D8A">
      <w:rPr>
        <w:noProof/>
      </w:rPr>
      <w:drawing>
        <wp:inline distT="0" distB="0" distL="0" distR="0">
          <wp:extent cx="5553075" cy="600075"/>
          <wp:effectExtent l="19050" t="0" r="9525" b="0"/>
          <wp:docPr id="1" name="Рисунок 0" descr="gazfintr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azfintrast.jpg"/>
                  <pic:cNvPicPr>
                    <a:picLocks noChangeAspect="1" noChangeArrowheads="1"/>
                  </pic:cNvPicPr>
                </pic:nvPicPr>
                <pic:blipFill>
                  <a:blip r:embed="rId1"/>
                  <a:srcRect/>
                  <a:stretch>
                    <a:fillRect/>
                  </a:stretch>
                </pic:blipFill>
                <pic:spPr bwMode="auto">
                  <a:xfrm>
                    <a:off x="0" y="0"/>
                    <a:ext cx="5553075" cy="60007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52140A6"/>
    <w:multiLevelType w:val="multilevel"/>
    <w:tmpl w:val="686A2CF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53F294F"/>
    <w:multiLevelType w:val="multilevel"/>
    <w:tmpl w:val="7E9C87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6AF4F3C"/>
    <w:multiLevelType w:val="multilevel"/>
    <w:tmpl w:val="63E4974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F534C0A"/>
    <w:multiLevelType w:val="multilevel"/>
    <w:tmpl w:val="365A6B7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C4300"/>
    <w:rsid w:val="000D5FFF"/>
    <w:rsid w:val="001323EB"/>
    <w:rsid w:val="001347EB"/>
    <w:rsid w:val="00141C35"/>
    <w:rsid w:val="00166789"/>
    <w:rsid w:val="001C7AC3"/>
    <w:rsid w:val="00210778"/>
    <w:rsid w:val="00227535"/>
    <w:rsid w:val="00241D4D"/>
    <w:rsid w:val="00262CE6"/>
    <w:rsid w:val="0027257C"/>
    <w:rsid w:val="002C4300"/>
    <w:rsid w:val="002C54C5"/>
    <w:rsid w:val="00302292"/>
    <w:rsid w:val="00326E32"/>
    <w:rsid w:val="003C4D8A"/>
    <w:rsid w:val="003F1E91"/>
    <w:rsid w:val="003F1EEC"/>
    <w:rsid w:val="003F4A2A"/>
    <w:rsid w:val="00417253"/>
    <w:rsid w:val="004B5DC8"/>
    <w:rsid w:val="004D4A77"/>
    <w:rsid w:val="0052652B"/>
    <w:rsid w:val="005341BC"/>
    <w:rsid w:val="005E404B"/>
    <w:rsid w:val="006138A9"/>
    <w:rsid w:val="00646D53"/>
    <w:rsid w:val="00681E29"/>
    <w:rsid w:val="00696263"/>
    <w:rsid w:val="006A21AD"/>
    <w:rsid w:val="006B7C47"/>
    <w:rsid w:val="00716E0E"/>
    <w:rsid w:val="00790D38"/>
    <w:rsid w:val="007F5A0A"/>
    <w:rsid w:val="008026D9"/>
    <w:rsid w:val="008A4F76"/>
    <w:rsid w:val="00A35C61"/>
    <w:rsid w:val="00A436D2"/>
    <w:rsid w:val="00A46788"/>
    <w:rsid w:val="00A74C80"/>
    <w:rsid w:val="00A95CE6"/>
    <w:rsid w:val="00B02AB4"/>
    <w:rsid w:val="00B23CA4"/>
    <w:rsid w:val="00B97528"/>
    <w:rsid w:val="00BC0FD2"/>
    <w:rsid w:val="00C37823"/>
    <w:rsid w:val="00C64026"/>
    <w:rsid w:val="00C67753"/>
    <w:rsid w:val="00C8004B"/>
    <w:rsid w:val="00CA35A8"/>
    <w:rsid w:val="00CE10F2"/>
    <w:rsid w:val="00D87BAD"/>
    <w:rsid w:val="00E163C2"/>
    <w:rsid w:val="00EF7376"/>
    <w:rsid w:val="00F32004"/>
    <w:rsid w:val="00FE15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00"/>
    <w:pPr>
      <w:widowControl w:val="0"/>
      <w:adjustRightInd w:val="0"/>
      <w:spacing w:line="360" w:lineRule="atLeast"/>
      <w:jc w:val="both"/>
      <w:textAlignment w:val="baseline"/>
    </w:pPr>
    <w:rPr>
      <w:rFonts w:ascii="Times New Roman" w:eastAsia="Times New Roman" w:hAnsi="Times New Roman" w:cs="Times New Roman"/>
      <w:sz w:val="20"/>
      <w:szCs w:val="20"/>
      <w:lang w:eastAsia="ru-RU"/>
    </w:rPr>
  </w:style>
  <w:style w:type="paragraph" w:styleId="4">
    <w:name w:val="heading 4"/>
    <w:basedOn w:val="a"/>
    <w:next w:val="a"/>
    <w:link w:val="40"/>
    <w:qFormat/>
    <w:rsid w:val="002C4300"/>
    <w:pPr>
      <w:keepNext/>
      <w:widowControl/>
      <w:adjustRightInd/>
      <w:spacing w:line="240" w:lineRule="auto"/>
      <w:ind w:firstLine="567"/>
      <w:textAlignment w:val="auto"/>
      <w:outlineLvl w:val="3"/>
    </w:pPr>
    <w:rPr>
      <w:snapToGrid w:val="0"/>
      <w:color w:val="0000FF"/>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C4300"/>
    <w:rPr>
      <w:rFonts w:ascii="Times New Roman" w:eastAsia="Times New Roman" w:hAnsi="Times New Roman" w:cs="Times New Roman"/>
      <w:snapToGrid w:val="0"/>
      <w:color w:val="0000FF"/>
      <w:sz w:val="20"/>
      <w:szCs w:val="20"/>
      <w:u w:val="single"/>
    </w:rPr>
  </w:style>
  <w:style w:type="character" w:styleId="a3">
    <w:name w:val="Hyperlink"/>
    <w:basedOn w:val="a0"/>
    <w:semiHidden/>
    <w:rsid w:val="002C4300"/>
    <w:rPr>
      <w:rFonts w:ascii="Times New Roman" w:hAnsi="Times New Roman"/>
      <w:color w:val="0000FF"/>
      <w:u w:val="single"/>
    </w:rPr>
  </w:style>
  <w:style w:type="paragraph" w:styleId="a4">
    <w:name w:val="Body Text"/>
    <w:basedOn w:val="a"/>
    <w:link w:val="a5"/>
    <w:semiHidden/>
    <w:rsid w:val="002C4300"/>
    <w:pPr>
      <w:spacing w:after="400" w:line="240" w:lineRule="exact"/>
    </w:pPr>
    <w:rPr>
      <w:sz w:val="17"/>
      <w:lang w:val="en-US"/>
    </w:rPr>
  </w:style>
  <w:style w:type="character" w:customStyle="1" w:styleId="a5">
    <w:name w:val="Основной текст Знак"/>
    <w:basedOn w:val="a0"/>
    <w:link w:val="a4"/>
    <w:semiHidden/>
    <w:rsid w:val="002C4300"/>
    <w:rPr>
      <w:rFonts w:ascii="Times New Roman" w:eastAsia="Times New Roman" w:hAnsi="Times New Roman" w:cs="Times New Roman"/>
      <w:sz w:val="17"/>
      <w:szCs w:val="20"/>
      <w:lang w:val="en-US" w:eastAsia="ru-RU"/>
    </w:rPr>
  </w:style>
  <w:style w:type="paragraph" w:customStyle="1" w:styleId="Iauiue3">
    <w:name w:val="Iau?iue3"/>
    <w:rsid w:val="002C4300"/>
    <w:pPr>
      <w:widowControl w:val="0"/>
      <w:adjustRightInd w:val="0"/>
      <w:spacing w:line="360" w:lineRule="atLeast"/>
      <w:jc w:val="both"/>
      <w:textAlignment w:val="baseline"/>
    </w:pPr>
    <w:rPr>
      <w:rFonts w:ascii="Times New Roman" w:eastAsia="Times New Roman" w:hAnsi="Times New Roman" w:cs="Times New Roman"/>
      <w:snapToGrid w:val="0"/>
      <w:sz w:val="20"/>
      <w:szCs w:val="20"/>
      <w:lang w:eastAsia="ru-RU"/>
    </w:rPr>
  </w:style>
  <w:style w:type="paragraph" w:customStyle="1" w:styleId="Iacaaiea2">
    <w:name w:val="Iacaaiea2"/>
    <w:basedOn w:val="a"/>
    <w:rsid w:val="002C4300"/>
    <w:pPr>
      <w:widowControl/>
      <w:adjustRightInd/>
      <w:spacing w:line="240" w:lineRule="auto"/>
      <w:ind w:right="-727"/>
      <w:jc w:val="center"/>
      <w:textAlignment w:val="auto"/>
    </w:pPr>
    <w:rPr>
      <w:b/>
      <w:sz w:val="32"/>
    </w:rPr>
  </w:style>
  <w:style w:type="paragraph" w:customStyle="1" w:styleId="Iniiaiieoaeno2">
    <w:name w:val="Iniiaiie oaeno2"/>
    <w:basedOn w:val="a"/>
    <w:rsid w:val="002C4300"/>
    <w:pPr>
      <w:widowControl/>
      <w:adjustRightInd/>
      <w:spacing w:line="240" w:lineRule="auto"/>
      <w:textAlignment w:val="auto"/>
    </w:pPr>
  </w:style>
  <w:style w:type="paragraph" w:styleId="a6">
    <w:name w:val="header"/>
    <w:basedOn w:val="a"/>
    <w:link w:val="a7"/>
    <w:uiPriority w:val="99"/>
    <w:semiHidden/>
    <w:unhideWhenUsed/>
    <w:rsid w:val="002C430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2C430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C430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2C4300"/>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C4D8A"/>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4D8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7722304">
      <w:bodyDiv w:val="1"/>
      <w:marLeft w:val="0"/>
      <w:marRight w:val="0"/>
      <w:marTop w:val="0"/>
      <w:marBottom w:val="0"/>
      <w:divBdr>
        <w:top w:val="none" w:sz="0" w:space="0" w:color="auto"/>
        <w:left w:val="none" w:sz="0" w:space="0" w:color="auto"/>
        <w:bottom w:val="none" w:sz="0" w:space="0" w:color="auto"/>
        <w:right w:val="none" w:sz="0" w:space="0" w:color="auto"/>
      </w:divBdr>
    </w:div>
    <w:div w:id="1088843808">
      <w:bodyDiv w:val="1"/>
      <w:marLeft w:val="0"/>
      <w:marRight w:val="0"/>
      <w:marTop w:val="0"/>
      <w:marBottom w:val="0"/>
      <w:divBdr>
        <w:top w:val="none" w:sz="0" w:space="0" w:color="auto"/>
        <w:left w:val="none" w:sz="0" w:space="0" w:color="auto"/>
        <w:bottom w:val="none" w:sz="0" w:space="0" w:color="auto"/>
        <w:right w:val="none" w:sz="0" w:space="0" w:color="auto"/>
      </w:divBdr>
    </w:div>
    <w:div w:id="140063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ft-group.ru" TargetMode="External"/><Relationship Id="rId3" Type="http://schemas.openxmlformats.org/officeDocument/2006/relationships/settings" Target="settings.xml"/><Relationship Id="rId7" Type="http://schemas.openxmlformats.org/officeDocument/2006/relationships/hyperlink" Target="http://www.gft-group.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2953</Words>
  <Characters>16836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Людмила Юрьевна</dc:creator>
  <cp:keywords/>
  <dc:description/>
  <cp:lastModifiedBy>Василенко Людмила Юрьевна</cp:lastModifiedBy>
  <cp:revision>20</cp:revision>
  <dcterms:created xsi:type="dcterms:W3CDTF">2010-02-24T13:04:00Z</dcterms:created>
  <dcterms:modified xsi:type="dcterms:W3CDTF">2011-06-08T08:12:00Z</dcterms:modified>
</cp:coreProperties>
</file>